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96BF" w14:textId="77777777" w:rsidR="003D1561" w:rsidRPr="001F4573" w:rsidRDefault="003D1561" w:rsidP="003D3319">
      <w:pPr>
        <w:jc w:val="both"/>
        <w:rPr>
          <w:rFonts w:ascii="Montserrat" w:hAnsi="Montserrat"/>
        </w:rPr>
      </w:pPr>
    </w:p>
    <w:p w14:paraId="2AF6FA86" w14:textId="77777777" w:rsidR="003D1561" w:rsidRPr="001F4573" w:rsidRDefault="003D1561" w:rsidP="003D3319">
      <w:pPr>
        <w:jc w:val="both"/>
        <w:rPr>
          <w:rFonts w:ascii="Montserrat" w:hAnsi="Montserrat"/>
        </w:rPr>
      </w:pPr>
    </w:p>
    <w:p w14:paraId="5FF5B80D" w14:textId="77777777" w:rsidR="003D1561" w:rsidRPr="001F4573" w:rsidRDefault="003D1561" w:rsidP="003D3319">
      <w:pPr>
        <w:jc w:val="both"/>
        <w:rPr>
          <w:rFonts w:ascii="Montserrat" w:hAnsi="Montserrat"/>
        </w:rPr>
      </w:pPr>
    </w:p>
    <w:p w14:paraId="70A2AE99" w14:textId="77777777" w:rsidR="003D1561" w:rsidRPr="001F4573" w:rsidRDefault="003D1561" w:rsidP="00FD5CBD">
      <w:pPr>
        <w:jc w:val="both"/>
        <w:rPr>
          <w:rFonts w:ascii="Montserrat" w:hAnsi="Montserrat"/>
        </w:rPr>
      </w:pPr>
    </w:p>
    <w:p w14:paraId="2C1128A8" w14:textId="77777777" w:rsidR="003D1561" w:rsidRPr="001F4573" w:rsidRDefault="003D1561" w:rsidP="00FD5CBD">
      <w:pPr>
        <w:jc w:val="both"/>
        <w:rPr>
          <w:rFonts w:ascii="Montserrat" w:hAnsi="Montserrat"/>
        </w:rPr>
      </w:pPr>
    </w:p>
    <w:p w14:paraId="29517F49" w14:textId="77777777" w:rsidR="003D1561" w:rsidRPr="001F4573" w:rsidRDefault="003D1561" w:rsidP="00FD5CBD">
      <w:pPr>
        <w:jc w:val="both"/>
        <w:rPr>
          <w:rFonts w:ascii="Montserrat" w:hAnsi="Montserrat"/>
        </w:rPr>
      </w:pPr>
    </w:p>
    <w:p w14:paraId="368CED96" w14:textId="77777777" w:rsidR="003D1561" w:rsidRPr="001F4573" w:rsidRDefault="003D1561" w:rsidP="00FD5CBD">
      <w:pPr>
        <w:jc w:val="both"/>
        <w:rPr>
          <w:rFonts w:ascii="Montserrat" w:hAnsi="Montserrat"/>
        </w:rPr>
      </w:pPr>
    </w:p>
    <w:p w14:paraId="578353B4" w14:textId="77777777" w:rsidR="003D1561" w:rsidRPr="001F4573" w:rsidRDefault="003D1561" w:rsidP="00FD5CBD">
      <w:pPr>
        <w:jc w:val="both"/>
        <w:rPr>
          <w:rFonts w:ascii="Montserrat" w:hAnsi="Montserrat"/>
        </w:rPr>
      </w:pPr>
    </w:p>
    <w:p w14:paraId="642F13C7" w14:textId="77777777" w:rsidR="003D1561" w:rsidRPr="001F4573" w:rsidRDefault="003D1561" w:rsidP="00FD5CBD">
      <w:pPr>
        <w:jc w:val="both"/>
        <w:rPr>
          <w:rFonts w:ascii="Montserrat" w:hAnsi="Montserrat"/>
        </w:rPr>
      </w:pPr>
    </w:p>
    <w:p w14:paraId="7D16AF00" w14:textId="77777777" w:rsidR="003D1561" w:rsidRPr="001F4573" w:rsidRDefault="003D1561" w:rsidP="00B85096">
      <w:pPr>
        <w:jc w:val="center"/>
        <w:rPr>
          <w:rFonts w:ascii="Montserrat" w:hAnsi="Montserrat"/>
        </w:rPr>
      </w:pPr>
    </w:p>
    <w:p w14:paraId="6A44A0E9" w14:textId="6A905465" w:rsidR="003F43A9" w:rsidRPr="001F4573" w:rsidRDefault="003F43A9" w:rsidP="00B85096">
      <w:pPr>
        <w:jc w:val="center"/>
        <w:rPr>
          <w:rFonts w:ascii="Montserrat" w:hAnsi="Montserrat"/>
          <w:b/>
          <w:sz w:val="36"/>
          <w:szCs w:val="36"/>
        </w:rPr>
      </w:pPr>
      <w:r w:rsidRPr="001F4573">
        <w:rPr>
          <w:rFonts w:ascii="Montserrat" w:hAnsi="Montserrat"/>
          <w:b/>
          <w:sz w:val="36"/>
          <w:szCs w:val="36"/>
        </w:rPr>
        <w:t>Summerhill S</w:t>
      </w:r>
      <w:r w:rsidR="003D1561" w:rsidRPr="001F4573">
        <w:rPr>
          <w:rFonts w:ascii="Montserrat" w:hAnsi="Montserrat"/>
          <w:b/>
          <w:sz w:val="36"/>
          <w:szCs w:val="36"/>
        </w:rPr>
        <w:t>ervices Gender Pay Gap Analysis</w:t>
      </w:r>
      <w:r w:rsidR="00B85096" w:rsidRPr="001F4573">
        <w:rPr>
          <w:rFonts w:ascii="Montserrat" w:hAnsi="Montserrat"/>
          <w:b/>
          <w:sz w:val="36"/>
          <w:szCs w:val="36"/>
        </w:rPr>
        <w:br/>
      </w:r>
      <w:r w:rsidR="001370F5" w:rsidRPr="001F4573">
        <w:rPr>
          <w:rFonts w:ascii="Montserrat" w:hAnsi="Montserrat"/>
          <w:b/>
          <w:sz w:val="36"/>
          <w:szCs w:val="36"/>
        </w:rPr>
        <w:t xml:space="preserve"> </w:t>
      </w:r>
      <w:r w:rsidR="00B85096" w:rsidRPr="001F4573">
        <w:rPr>
          <w:rFonts w:ascii="Montserrat" w:hAnsi="Montserrat"/>
          <w:b/>
          <w:sz w:val="36"/>
          <w:szCs w:val="36"/>
        </w:rPr>
        <w:t xml:space="preserve">- </w:t>
      </w:r>
      <w:r w:rsidR="001370F5" w:rsidRPr="001F4573">
        <w:rPr>
          <w:rFonts w:ascii="Montserrat" w:hAnsi="Montserrat"/>
          <w:b/>
          <w:sz w:val="36"/>
          <w:szCs w:val="36"/>
        </w:rPr>
        <w:t>5</w:t>
      </w:r>
      <w:r w:rsidR="001370F5" w:rsidRPr="001F4573">
        <w:rPr>
          <w:rFonts w:ascii="Montserrat" w:hAnsi="Montserrat"/>
          <w:b/>
          <w:sz w:val="36"/>
          <w:szCs w:val="36"/>
          <w:vertAlign w:val="superscript"/>
        </w:rPr>
        <w:t>th</w:t>
      </w:r>
      <w:r w:rsidR="00D766A9" w:rsidRPr="001F4573">
        <w:rPr>
          <w:rFonts w:ascii="Montserrat" w:hAnsi="Montserrat"/>
          <w:b/>
          <w:sz w:val="36"/>
          <w:szCs w:val="36"/>
          <w:vertAlign w:val="superscript"/>
        </w:rPr>
        <w:t xml:space="preserve"> of</w:t>
      </w:r>
      <w:r w:rsidR="001370F5" w:rsidRPr="001F4573">
        <w:rPr>
          <w:rFonts w:ascii="Montserrat" w:hAnsi="Montserrat"/>
          <w:b/>
          <w:sz w:val="36"/>
          <w:szCs w:val="36"/>
        </w:rPr>
        <w:t xml:space="preserve"> April</w:t>
      </w:r>
      <w:r w:rsidR="003D1561" w:rsidRPr="001F4573">
        <w:rPr>
          <w:rFonts w:ascii="Montserrat" w:hAnsi="Montserrat"/>
          <w:b/>
          <w:sz w:val="36"/>
          <w:szCs w:val="36"/>
        </w:rPr>
        <w:t xml:space="preserve"> 202</w:t>
      </w:r>
      <w:r w:rsidR="0079297E">
        <w:rPr>
          <w:rFonts w:ascii="Montserrat" w:hAnsi="Montserrat"/>
          <w:b/>
          <w:sz w:val="36"/>
          <w:szCs w:val="36"/>
        </w:rPr>
        <w:t>5</w:t>
      </w:r>
    </w:p>
    <w:p w14:paraId="65DE0C0B" w14:textId="77777777" w:rsidR="003D1561" w:rsidRPr="001F4573" w:rsidRDefault="003D1561" w:rsidP="00FD5CBD">
      <w:pPr>
        <w:jc w:val="both"/>
        <w:rPr>
          <w:rFonts w:ascii="Montserrat" w:hAnsi="Montserrat"/>
          <w:sz w:val="36"/>
          <w:szCs w:val="36"/>
        </w:rPr>
      </w:pPr>
    </w:p>
    <w:p w14:paraId="1280F670" w14:textId="309A2B7B" w:rsidR="003D1561" w:rsidRPr="001F4573" w:rsidRDefault="002B057D" w:rsidP="002B057D">
      <w:pPr>
        <w:tabs>
          <w:tab w:val="left" w:pos="6410"/>
        </w:tabs>
        <w:jc w:val="both"/>
        <w:rPr>
          <w:rFonts w:ascii="Montserrat" w:hAnsi="Montserrat"/>
        </w:rPr>
      </w:pPr>
      <w:r>
        <w:rPr>
          <w:rFonts w:ascii="Montserrat" w:hAnsi="Montserrat"/>
        </w:rPr>
        <w:tab/>
      </w:r>
    </w:p>
    <w:p w14:paraId="787AE480" w14:textId="77777777" w:rsidR="003D1561" w:rsidRPr="001F4573" w:rsidRDefault="003D1561" w:rsidP="00FD5CBD">
      <w:pPr>
        <w:jc w:val="both"/>
        <w:rPr>
          <w:rFonts w:ascii="Montserrat" w:hAnsi="Montserrat"/>
        </w:rPr>
      </w:pPr>
    </w:p>
    <w:p w14:paraId="1D9CFD16" w14:textId="77777777" w:rsidR="003D1561" w:rsidRPr="001F4573" w:rsidRDefault="003D1561" w:rsidP="00FD5CBD">
      <w:pPr>
        <w:jc w:val="both"/>
        <w:rPr>
          <w:rFonts w:ascii="Montserrat" w:hAnsi="Montserrat"/>
        </w:rPr>
      </w:pPr>
    </w:p>
    <w:p w14:paraId="475B69E8" w14:textId="77777777" w:rsidR="003D1561" w:rsidRPr="001F4573" w:rsidRDefault="003D1561" w:rsidP="00FD5CBD">
      <w:pPr>
        <w:jc w:val="both"/>
        <w:rPr>
          <w:rFonts w:ascii="Montserrat" w:hAnsi="Montserrat"/>
        </w:rPr>
      </w:pPr>
    </w:p>
    <w:p w14:paraId="18FAD6FB" w14:textId="77777777" w:rsidR="003D1561" w:rsidRPr="001F4573" w:rsidRDefault="003D1561" w:rsidP="00FD5CBD">
      <w:pPr>
        <w:jc w:val="both"/>
        <w:rPr>
          <w:rFonts w:ascii="Montserrat" w:hAnsi="Montserrat"/>
        </w:rPr>
      </w:pPr>
    </w:p>
    <w:p w14:paraId="544B7B75" w14:textId="77777777" w:rsidR="00FD5CBD" w:rsidRPr="001F4573" w:rsidRDefault="00FD5CBD" w:rsidP="00FD5CBD">
      <w:pPr>
        <w:jc w:val="both"/>
        <w:rPr>
          <w:rFonts w:ascii="Montserrat" w:hAnsi="Montserrat"/>
        </w:rPr>
      </w:pPr>
    </w:p>
    <w:p w14:paraId="26A2648E" w14:textId="77777777" w:rsidR="00FD5CBD" w:rsidRPr="001F4573" w:rsidRDefault="00FD5CBD" w:rsidP="00FD5CBD">
      <w:pPr>
        <w:jc w:val="both"/>
        <w:rPr>
          <w:rFonts w:ascii="Montserrat" w:hAnsi="Montserrat"/>
        </w:rPr>
      </w:pPr>
    </w:p>
    <w:p w14:paraId="6A160BA9" w14:textId="77777777" w:rsidR="003D1561" w:rsidRPr="001F4573" w:rsidRDefault="003D1561" w:rsidP="00FD5CBD">
      <w:pPr>
        <w:jc w:val="both"/>
        <w:rPr>
          <w:rFonts w:ascii="Montserrat" w:hAnsi="Montserrat"/>
        </w:rPr>
      </w:pPr>
    </w:p>
    <w:p w14:paraId="6ACA403D" w14:textId="77777777" w:rsidR="003D1561" w:rsidRPr="001F4573" w:rsidRDefault="003D1561" w:rsidP="00FD5CBD">
      <w:pPr>
        <w:jc w:val="both"/>
        <w:rPr>
          <w:rFonts w:ascii="Montserrat" w:hAnsi="Montserrat"/>
        </w:rPr>
      </w:pPr>
    </w:p>
    <w:p w14:paraId="44B878F7" w14:textId="0A329A1C" w:rsidR="003F43A9" w:rsidRPr="001F4573" w:rsidRDefault="003D1561" w:rsidP="00FD5CBD">
      <w:pPr>
        <w:jc w:val="both"/>
        <w:rPr>
          <w:rFonts w:ascii="Montserrat" w:hAnsi="Montserrat"/>
        </w:rPr>
      </w:pPr>
      <w:r w:rsidRPr="001F4573">
        <w:rPr>
          <w:rFonts w:ascii="Montserrat" w:hAnsi="Montserrat"/>
        </w:rPr>
        <w:t>Author</w:t>
      </w:r>
      <w:r w:rsidR="003F43A9" w:rsidRPr="001F4573">
        <w:rPr>
          <w:rFonts w:ascii="Montserrat" w:hAnsi="Montserrat"/>
        </w:rPr>
        <w:t xml:space="preserve">: Katharine Thompson, Head of Human Resources </w:t>
      </w:r>
    </w:p>
    <w:p w14:paraId="679D0700" w14:textId="77777777" w:rsidR="00127207" w:rsidRPr="001F4573" w:rsidRDefault="00127207" w:rsidP="00FD5CBD">
      <w:pPr>
        <w:jc w:val="both"/>
        <w:rPr>
          <w:rFonts w:ascii="Montserrat" w:hAnsi="Montserrat"/>
          <w:b/>
        </w:rPr>
      </w:pPr>
    </w:p>
    <w:p w14:paraId="5BB3B90C" w14:textId="77777777" w:rsidR="00127207" w:rsidRPr="001F4573" w:rsidRDefault="00127207" w:rsidP="00FD5CBD">
      <w:pPr>
        <w:jc w:val="both"/>
        <w:rPr>
          <w:rFonts w:ascii="Montserrat" w:hAnsi="Montserrat"/>
          <w:b/>
        </w:rPr>
      </w:pPr>
    </w:p>
    <w:p w14:paraId="74057AA9" w14:textId="0E227A1F" w:rsidR="003F43A9" w:rsidRPr="001F4573" w:rsidRDefault="003D1561" w:rsidP="00B85096">
      <w:pPr>
        <w:jc w:val="both"/>
        <w:rPr>
          <w:rFonts w:ascii="Montserrat" w:hAnsi="Montserrat"/>
          <w:b/>
        </w:rPr>
      </w:pPr>
      <w:r w:rsidRPr="001F4573">
        <w:rPr>
          <w:rFonts w:ascii="Montserrat" w:hAnsi="Montserrat"/>
          <w:b/>
        </w:rPr>
        <w:t>C</w:t>
      </w:r>
      <w:r w:rsidR="003F43A9" w:rsidRPr="001F4573">
        <w:rPr>
          <w:rFonts w:ascii="Montserrat" w:hAnsi="Montserrat"/>
          <w:b/>
        </w:rPr>
        <w:t>ontents</w:t>
      </w:r>
    </w:p>
    <w:p w14:paraId="113FAAEC" w14:textId="3229A691" w:rsidR="003F43A9" w:rsidRPr="001F4573" w:rsidRDefault="003F43A9" w:rsidP="00B85096">
      <w:pPr>
        <w:jc w:val="both"/>
        <w:rPr>
          <w:rFonts w:ascii="Montserrat" w:hAnsi="Montserrat"/>
        </w:rPr>
      </w:pPr>
      <w:r w:rsidRPr="001F4573">
        <w:rPr>
          <w:rFonts w:ascii="Montserrat" w:hAnsi="Montserrat"/>
        </w:rPr>
        <w:t>Introduction ………………………………………………………………………………………………………………………</w:t>
      </w:r>
      <w:r w:rsidR="00FD5CBD" w:rsidRPr="001F4573">
        <w:rPr>
          <w:rFonts w:ascii="Montserrat" w:hAnsi="Montserrat"/>
        </w:rPr>
        <w:t>…………….</w:t>
      </w:r>
      <w:r w:rsidRPr="001F4573">
        <w:rPr>
          <w:rFonts w:ascii="Montserrat" w:hAnsi="Montserrat"/>
        </w:rPr>
        <w:t>3</w:t>
      </w:r>
    </w:p>
    <w:p w14:paraId="528CC739" w14:textId="5D2AC864" w:rsidR="003F43A9" w:rsidRPr="001F4573" w:rsidRDefault="001B5528" w:rsidP="00B85096">
      <w:pPr>
        <w:jc w:val="both"/>
        <w:rPr>
          <w:rFonts w:ascii="Montserrat" w:hAnsi="Montserrat"/>
        </w:rPr>
      </w:pPr>
      <w:r w:rsidRPr="001F4573">
        <w:rPr>
          <w:rFonts w:ascii="Montserrat" w:hAnsi="Montserrat"/>
        </w:rPr>
        <w:t>Gender Pay Gap ………………</w:t>
      </w:r>
      <w:r w:rsidR="00127207" w:rsidRPr="001F4573">
        <w:rPr>
          <w:rFonts w:ascii="Montserrat" w:hAnsi="Montserrat"/>
        </w:rPr>
        <w:t>….</w:t>
      </w:r>
      <w:r w:rsidRPr="001F4573">
        <w:rPr>
          <w:rFonts w:ascii="Montserrat" w:hAnsi="Montserrat"/>
        </w:rPr>
        <w:t>……………………………………………………………………………………………</w:t>
      </w:r>
      <w:r w:rsidR="00FD5CBD" w:rsidRPr="001F4573">
        <w:rPr>
          <w:rFonts w:ascii="Montserrat" w:hAnsi="Montserrat"/>
        </w:rPr>
        <w:t>…………</w:t>
      </w:r>
      <w:r w:rsidR="0079297E">
        <w:rPr>
          <w:rFonts w:ascii="Montserrat" w:hAnsi="Montserrat"/>
        </w:rPr>
        <w:t>…</w:t>
      </w:r>
      <w:r w:rsidRPr="001F4573">
        <w:rPr>
          <w:rFonts w:ascii="Montserrat" w:hAnsi="Montserrat"/>
        </w:rPr>
        <w:t>4</w:t>
      </w:r>
    </w:p>
    <w:p w14:paraId="7DC3A4FA" w14:textId="286BBF50" w:rsidR="001B5528" w:rsidRPr="001F4573" w:rsidRDefault="001B5528" w:rsidP="00B85096">
      <w:pPr>
        <w:jc w:val="both"/>
        <w:rPr>
          <w:rFonts w:ascii="Montserrat" w:hAnsi="Montserrat"/>
        </w:rPr>
      </w:pPr>
      <w:r w:rsidRPr="001F4573">
        <w:rPr>
          <w:rFonts w:ascii="Montserrat" w:hAnsi="Montserrat"/>
        </w:rPr>
        <w:t>Bonus Gender Pay Gap……………………………………………………………………………………………………</w:t>
      </w:r>
      <w:r w:rsidR="00FD5CBD" w:rsidRPr="001F4573">
        <w:rPr>
          <w:rFonts w:ascii="Montserrat" w:hAnsi="Montserrat"/>
        </w:rPr>
        <w:t>…………</w:t>
      </w:r>
      <w:r w:rsidR="00622B75" w:rsidRPr="001F4573">
        <w:rPr>
          <w:rFonts w:ascii="Montserrat" w:hAnsi="Montserrat"/>
        </w:rPr>
        <w:t>.5</w:t>
      </w:r>
    </w:p>
    <w:p w14:paraId="559D11C4" w14:textId="5FA6726E" w:rsidR="001B5528" w:rsidRPr="001F4573" w:rsidRDefault="001B5528" w:rsidP="00B85096">
      <w:pPr>
        <w:jc w:val="both"/>
        <w:rPr>
          <w:rFonts w:ascii="Montserrat" w:hAnsi="Montserrat"/>
        </w:rPr>
      </w:pPr>
      <w:r w:rsidRPr="001F4573">
        <w:rPr>
          <w:rFonts w:ascii="Montserrat" w:hAnsi="Montserrat"/>
        </w:rPr>
        <w:t>Employee by Pay Quartile …………………………………………………………………………………………</w:t>
      </w:r>
      <w:r w:rsidR="00FD5CBD" w:rsidRPr="001F4573">
        <w:rPr>
          <w:rFonts w:ascii="Montserrat" w:hAnsi="Montserrat"/>
        </w:rPr>
        <w:t>……..</w:t>
      </w:r>
      <w:r w:rsidRPr="001F4573">
        <w:rPr>
          <w:rFonts w:ascii="Montserrat" w:hAnsi="Montserrat"/>
        </w:rPr>
        <w:t>……</w:t>
      </w:r>
      <w:r w:rsidR="004313A4" w:rsidRPr="001F4573">
        <w:rPr>
          <w:rFonts w:ascii="Montserrat" w:hAnsi="Montserrat"/>
        </w:rPr>
        <w:t>….</w:t>
      </w:r>
      <w:r w:rsidR="00622B75" w:rsidRPr="001F4573">
        <w:rPr>
          <w:rFonts w:ascii="Montserrat" w:hAnsi="Montserrat"/>
        </w:rPr>
        <w:t>5</w:t>
      </w:r>
    </w:p>
    <w:p w14:paraId="05BF6B4A" w14:textId="48988EDD" w:rsidR="003D1561" w:rsidRPr="001F4573" w:rsidRDefault="005B52B3" w:rsidP="00B85096">
      <w:pPr>
        <w:jc w:val="both"/>
        <w:rPr>
          <w:rFonts w:ascii="Montserrat" w:hAnsi="Montserrat"/>
        </w:rPr>
      </w:pPr>
      <w:r w:rsidRPr="001F4573">
        <w:rPr>
          <w:rFonts w:ascii="Montserrat" w:hAnsi="Montserrat"/>
        </w:rPr>
        <w:t>Make up of w</w:t>
      </w:r>
      <w:r w:rsidR="00DA0306" w:rsidRPr="001F4573">
        <w:rPr>
          <w:rFonts w:ascii="Montserrat" w:hAnsi="Montserrat"/>
        </w:rPr>
        <w:t>orkforce ……………………………………………………………………………………………………</w:t>
      </w:r>
      <w:r w:rsidR="004313A4" w:rsidRPr="001F4573">
        <w:rPr>
          <w:rFonts w:ascii="Montserrat" w:hAnsi="Montserrat"/>
        </w:rPr>
        <w:t>…</w:t>
      </w:r>
      <w:r w:rsidR="00FD5CBD" w:rsidRPr="001F4573">
        <w:rPr>
          <w:rFonts w:ascii="Montserrat" w:hAnsi="Montserrat"/>
        </w:rPr>
        <w:t>………..</w:t>
      </w:r>
      <w:r w:rsidR="004313A4" w:rsidRPr="001F4573">
        <w:rPr>
          <w:rFonts w:ascii="Montserrat" w:hAnsi="Montserrat"/>
        </w:rPr>
        <w:t>.</w:t>
      </w:r>
      <w:r w:rsidR="00DA0306" w:rsidRPr="001F4573">
        <w:rPr>
          <w:rFonts w:ascii="Montserrat" w:hAnsi="Montserrat"/>
        </w:rPr>
        <w:t>6</w:t>
      </w:r>
    </w:p>
    <w:p w14:paraId="1B83BC9E" w14:textId="21E91550" w:rsidR="00B5419D" w:rsidRPr="001F4573" w:rsidRDefault="00B5419D" w:rsidP="00B85096">
      <w:pPr>
        <w:jc w:val="both"/>
        <w:rPr>
          <w:rFonts w:ascii="Montserrat" w:hAnsi="Montserrat"/>
        </w:rPr>
      </w:pPr>
      <w:r w:rsidRPr="001F4573">
        <w:rPr>
          <w:rFonts w:ascii="Montserrat" w:hAnsi="Montserrat"/>
        </w:rPr>
        <w:t xml:space="preserve"> Action to Date …</w:t>
      </w:r>
      <w:r w:rsidR="003D1561" w:rsidRPr="001F4573">
        <w:rPr>
          <w:rFonts w:ascii="Montserrat" w:hAnsi="Montserrat"/>
        </w:rPr>
        <w:t>……………</w:t>
      </w:r>
      <w:r w:rsidRPr="001F4573">
        <w:rPr>
          <w:rFonts w:ascii="Montserrat" w:hAnsi="Montserrat"/>
        </w:rPr>
        <w:t>…………………………………………………………………………………………………</w:t>
      </w:r>
      <w:r w:rsidR="00FD5CBD" w:rsidRPr="001F4573">
        <w:rPr>
          <w:rFonts w:ascii="Montserrat" w:hAnsi="Montserrat"/>
        </w:rPr>
        <w:t>……..……..6</w:t>
      </w:r>
    </w:p>
    <w:p w14:paraId="0B6E33DC" w14:textId="63E7B9D8" w:rsidR="00FD5CBD" w:rsidRPr="001F4573" w:rsidRDefault="00FD5CBD" w:rsidP="00B85096">
      <w:pPr>
        <w:jc w:val="both"/>
        <w:rPr>
          <w:rFonts w:ascii="Montserrat" w:hAnsi="Montserrat"/>
        </w:rPr>
      </w:pPr>
      <w:r w:rsidRPr="001F4573">
        <w:rPr>
          <w:rFonts w:ascii="Montserrat" w:hAnsi="Montserrat"/>
        </w:rPr>
        <w:t>Moving Forward………………………………………………………………………………………………………………………..……7</w:t>
      </w:r>
    </w:p>
    <w:p w14:paraId="27E7BEDC" w14:textId="3CD6DBD0" w:rsidR="003D1561" w:rsidRPr="001F4573" w:rsidRDefault="003D1561" w:rsidP="00B85096">
      <w:pPr>
        <w:jc w:val="both"/>
        <w:rPr>
          <w:rFonts w:ascii="Montserrat" w:hAnsi="Montserrat"/>
        </w:rPr>
      </w:pPr>
      <w:r w:rsidRPr="001F4573">
        <w:rPr>
          <w:rFonts w:ascii="Montserrat" w:hAnsi="Montserrat"/>
        </w:rPr>
        <w:t>Conclusion………………………………………………………………………………………………………………………</w:t>
      </w:r>
      <w:r w:rsidR="003D3319" w:rsidRPr="001F4573">
        <w:rPr>
          <w:rFonts w:ascii="Montserrat" w:hAnsi="Montserrat"/>
        </w:rPr>
        <w:t>…</w:t>
      </w:r>
      <w:r w:rsidR="00FD5CBD" w:rsidRPr="001F4573">
        <w:rPr>
          <w:rFonts w:ascii="Montserrat" w:hAnsi="Montserrat"/>
        </w:rPr>
        <w:t>…………..…8</w:t>
      </w:r>
    </w:p>
    <w:p w14:paraId="0091C003" w14:textId="77777777" w:rsidR="001B5528" w:rsidRPr="001F4573" w:rsidRDefault="001B5528" w:rsidP="00B85096">
      <w:pPr>
        <w:jc w:val="both"/>
        <w:rPr>
          <w:rFonts w:ascii="Montserrat" w:hAnsi="Montserrat"/>
        </w:rPr>
      </w:pPr>
    </w:p>
    <w:p w14:paraId="727FEE81" w14:textId="77777777" w:rsidR="003F43A9" w:rsidRPr="001F4573" w:rsidRDefault="003F43A9" w:rsidP="00FD5CBD">
      <w:pPr>
        <w:jc w:val="both"/>
        <w:rPr>
          <w:rFonts w:ascii="Montserrat" w:hAnsi="Montserrat"/>
        </w:rPr>
      </w:pPr>
    </w:p>
    <w:p w14:paraId="30EDCCA4" w14:textId="77777777" w:rsidR="003D1561" w:rsidRPr="001F4573" w:rsidRDefault="003D1561" w:rsidP="00FD5CBD">
      <w:pPr>
        <w:jc w:val="both"/>
        <w:rPr>
          <w:rFonts w:ascii="Montserrat" w:hAnsi="Montserrat"/>
        </w:rPr>
      </w:pPr>
    </w:p>
    <w:p w14:paraId="2DD085AC" w14:textId="77777777" w:rsidR="003D1561" w:rsidRPr="001F4573" w:rsidRDefault="003D1561" w:rsidP="00FD5CBD">
      <w:pPr>
        <w:jc w:val="both"/>
        <w:rPr>
          <w:rFonts w:ascii="Montserrat" w:hAnsi="Montserrat"/>
        </w:rPr>
      </w:pPr>
    </w:p>
    <w:p w14:paraId="33A4E603" w14:textId="77777777" w:rsidR="003D1561" w:rsidRPr="001F4573" w:rsidRDefault="003D1561" w:rsidP="00FD5CBD">
      <w:pPr>
        <w:jc w:val="both"/>
        <w:rPr>
          <w:rFonts w:ascii="Montserrat" w:hAnsi="Montserrat"/>
        </w:rPr>
      </w:pPr>
    </w:p>
    <w:p w14:paraId="5818C25A" w14:textId="77777777" w:rsidR="003F43A9" w:rsidRPr="001F4573" w:rsidRDefault="003F43A9" w:rsidP="00FD5CBD">
      <w:pPr>
        <w:jc w:val="both"/>
        <w:rPr>
          <w:rFonts w:ascii="Montserrat" w:hAnsi="Montserrat"/>
        </w:rPr>
      </w:pPr>
    </w:p>
    <w:p w14:paraId="48E4D88D" w14:textId="77777777" w:rsidR="003F43A9" w:rsidRPr="001F4573" w:rsidRDefault="003F43A9" w:rsidP="00FD5CBD">
      <w:pPr>
        <w:jc w:val="both"/>
        <w:rPr>
          <w:rFonts w:ascii="Montserrat" w:hAnsi="Montserrat"/>
        </w:rPr>
      </w:pPr>
    </w:p>
    <w:p w14:paraId="0E547B9B" w14:textId="77777777" w:rsidR="003F43A9" w:rsidRPr="001F4573" w:rsidRDefault="003F43A9" w:rsidP="00FD5CBD">
      <w:pPr>
        <w:jc w:val="both"/>
        <w:rPr>
          <w:rFonts w:ascii="Montserrat" w:hAnsi="Montserrat"/>
        </w:rPr>
      </w:pPr>
    </w:p>
    <w:p w14:paraId="5A16AFBD" w14:textId="77777777" w:rsidR="003F43A9" w:rsidRPr="001F4573" w:rsidRDefault="003F43A9" w:rsidP="00FD5CBD">
      <w:pPr>
        <w:jc w:val="both"/>
        <w:rPr>
          <w:rFonts w:ascii="Montserrat" w:hAnsi="Montserrat"/>
        </w:rPr>
      </w:pPr>
    </w:p>
    <w:p w14:paraId="3360DBF9" w14:textId="77777777" w:rsidR="003F43A9" w:rsidRPr="001F4573" w:rsidRDefault="003F43A9" w:rsidP="00FD5CBD">
      <w:pPr>
        <w:jc w:val="both"/>
        <w:rPr>
          <w:rFonts w:ascii="Montserrat" w:hAnsi="Montserrat"/>
        </w:rPr>
      </w:pPr>
    </w:p>
    <w:p w14:paraId="25E3B208" w14:textId="77777777" w:rsidR="003F43A9" w:rsidRDefault="003F43A9" w:rsidP="00FD5CBD">
      <w:pPr>
        <w:jc w:val="both"/>
        <w:rPr>
          <w:rFonts w:ascii="Montserrat" w:hAnsi="Montserrat"/>
        </w:rPr>
      </w:pPr>
    </w:p>
    <w:p w14:paraId="4DC5D023" w14:textId="77777777" w:rsidR="0079297E" w:rsidRDefault="0079297E" w:rsidP="00FD5CBD">
      <w:pPr>
        <w:jc w:val="both"/>
        <w:rPr>
          <w:rFonts w:ascii="Montserrat" w:hAnsi="Montserrat"/>
        </w:rPr>
      </w:pPr>
    </w:p>
    <w:p w14:paraId="6A112DAC" w14:textId="77777777" w:rsidR="0079297E" w:rsidRDefault="0079297E" w:rsidP="00FD5CBD">
      <w:pPr>
        <w:jc w:val="both"/>
        <w:rPr>
          <w:rFonts w:ascii="Montserrat" w:hAnsi="Montserrat"/>
        </w:rPr>
      </w:pPr>
    </w:p>
    <w:p w14:paraId="3E5162E9" w14:textId="77777777" w:rsidR="0079297E" w:rsidRDefault="0079297E" w:rsidP="00FD5CBD">
      <w:pPr>
        <w:jc w:val="both"/>
        <w:rPr>
          <w:rFonts w:ascii="Montserrat" w:hAnsi="Montserrat"/>
        </w:rPr>
      </w:pPr>
    </w:p>
    <w:p w14:paraId="66D3EA15" w14:textId="77777777" w:rsidR="0079297E" w:rsidRDefault="0079297E" w:rsidP="00FD5CBD">
      <w:pPr>
        <w:jc w:val="both"/>
        <w:rPr>
          <w:rFonts w:ascii="Montserrat" w:hAnsi="Montserrat"/>
        </w:rPr>
      </w:pPr>
    </w:p>
    <w:p w14:paraId="295074AC" w14:textId="4D56862F" w:rsidR="003F43A9" w:rsidRDefault="003F43A9" w:rsidP="00272050">
      <w:pPr>
        <w:pStyle w:val="ListParagraph"/>
        <w:numPr>
          <w:ilvl w:val="1"/>
          <w:numId w:val="1"/>
        </w:numPr>
        <w:spacing w:before="240"/>
        <w:jc w:val="both"/>
        <w:rPr>
          <w:rFonts w:ascii="Montserrat" w:hAnsi="Montserrat"/>
          <w:b/>
        </w:rPr>
      </w:pPr>
      <w:r w:rsidRPr="00272050">
        <w:rPr>
          <w:rFonts w:ascii="Montserrat" w:hAnsi="Montserrat"/>
          <w:b/>
        </w:rPr>
        <w:t xml:space="preserve">Introduction </w:t>
      </w:r>
    </w:p>
    <w:p w14:paraId="3F2F0E40" w14:textId="77777777" w:rsidR="00272050" w:rsidRPr="00272050" w:rsidRDefault="00272050" w:rsidP="00272050">
      <w:pPr>
        <w:pStyle w:val="ListParagraph"/>
        <w:spacing w:before="240"/>
        <w:ind w:left="375"/>
        <w:jc w:val="both"/>
        <w:rPr>
          <w:rFonts w:ascii="Montserrat" w:hAnsi="Montserrat"/>
          <w:b/>
        </w:rPr>
      </w:pPr>
    </w:p>
    <w:p w14:paraId="13746F90" w14:textId="52DFB11F" w:rsidR="003F43A9" w:rsidRDefault="003F43A9" w:rsidP="0079297E">
      <w:pPr>
        <w:pStyle w:val="ListParagraph"/>
        <w:numPr>
          <w:ilvl w:val="1"/>
          <w:numId w:val="1"/>
        </w:numPr>
        <w:spacing w:before="240" w:line="360" w:lineRule="auto"/>
        <w:jc w:val="both"/>
        <w:rPr>
          <w:rFonts w:ascii="Montserrat" w:hAnsi="Montserrat" w:cstheme="minorHAnsi"/>
          <w:lang w:val="en-US"/>
        </w:rPr>
      </w:pPr>
      <w:r w:rsidRPr="00B35DC0">
        <w:rPr>
          <w:rFonts w:ascii="Montserrat" w:hAnsi="Montserrat" w:cstheme="minorHAnsi"/>
          <w:lang w:val="en-US"/>
        </w:rPr>
        <w:t xml:space="preserve">Summerhill Services Limited (SSL) is a wholly owned subsidiary of Birmingham and Solihull Mental Health NHS Foundation Trust (BSMHFT) and provides a range of services, </w:t>
      </w:r>
      <w:r w:rsidR="00127207" w:rsidRPr="00B35DC0">
        <w:rPr>
          <w:rFonts w:ascii="Montserrat" w:hAnsi="Montserrat" w:cstheme="minorHAnsi"/>
          <w:lang w:val="en-US"/>
        </w:rPr>
        <w:t>from Facilities Management Services</w:t>
      </w:r>
      <w:r w:rsidRPr="00B35DC0">
        <w:rPr>
          <w:rFonts w:ascii="Montserrat" w:hAnsi="Montserrat" w:cstheme="minorHAnsi"/>
          <w:lang w:val="en-US"/>
        </w:rPr>
        <w:t xml:space="preserve"> to PFI Contract Management, to Transport Services and more.</w:t>
      </w:r>
    </w:p>
    <w:p w14:paraId="5865ACB6" w14:textId="3E50A0A3" w:rsidR="007B2AD9" w:rsidRDefault="003F43A9" w:rsidP="0079297E">
      <w:pPr>
        <w:pStyle w:val="ListParagraph"/>
        <w:numPr>
          <w:ilvl w:val="1"/>
          <w:numId w:val="1"/>
        </w:numPr>
        <w:spacing w:before="240" w:line="360" w:lineRule="auto"/>
        <w:jc w:val="both"/>
        <w:rPr>
          <w:rFonts w:ascii="Montserrat" w:hAnsi="Montserrat" w:cstheme="minorHAnsi"/>
        </w:rPr>
      </w:pPr>
      <w:r w:rsidRPr="009349CD">
        <w:rPr>
          <w:rFonts w:ascii="Montserrat" w:hAnsi="Montserrat" w:cstheme="minorHAnsi"/>
        </w:rPr>
        <w:t>This will be th</w:t>
      </w:r>
      <w:r w:rsidR="002B057D" w:rsidRPr="009349CD">
        <w:rPr>
          <w:rFonts w:ascii="Montserrat" w:hAnsi="Montserrat" w:cstheme="minorHAnsi"/>
        </w:rPr>
        <w:t xml:space="preserve">e </w:t>
      </w:r>
      <w:r w:rsidR="00272050">
        <w:rPr>
          <w:rFonts w:ascii="Montserrat" w:hAnsi="Montserrat" w:cstheme="minorHAnsi"/>
        </w:rPr>
        <w:t xml:space="preserve">sixth </w:t>
      </w:r>
      <w:r w:rsidRPr="009349CD">
        <w:rPr>
          <w:rFonts w:ascii="Montserrat" w:hAnsi="Montserrat" w:cstheme="minorHAnsi"/>
        </w:rPr>
        <w:t>time that SSL ha</w:t>
      </w:r>
      <w:r w:rsidR="000A1296" w:rsidRPr="009349CD">
        <w:rPr>
          <w:rFonts w:ascii="Montserrat" w:hAnsi="Montserrat" w:cstheme="minorHAnsi"/>
        </w:rPr>
        <w:t>s</w:t>
      </w:r>
      <w:r w:rsidRPr="009349CD">
        <w:rPr>
          <w:rFonts w:ascii="Montserrat" w:hAnsi="Montserrat" w:cstheme="minorHAnsi"/>
        </w:rPr>
        <w:t xml:space="preserve"> been required </w:t>
      </w:r>
      <w:r w:rsidR="000A1296" w:rsidRPr="009349CD">
        <w:rPr>
          <w:rFonts w:ascii="Montserrat" w:hAnsi="Montserrat" w:cstheme="minorHAnsi"/>
        </w:rPr>
        <w:t xml:space="preserve">to submit </w:t>
      </w:r>
      <w:r w:rsidR="00D46EBF" w:rsidRPr="009349CD">
        <w:rPr>
          <w:rFonts w:ascii="Montserrat" w:hAnsi="Montserrat" w:cstheme="minorHAnsi"/>
        </w:rPr>
        <w:t>a</w:t>
      </w:r>
      <w:r w:rsidRPr="009349CD">
        <w:rPr>
          <w:rFonts w:ascii="Montserrat" w:hAnsi="Montserrat" w:cstheme="minorHAnsi"/>
        </w:rPr>
        <w:t xml:space="preserve"> Gender Pay Gap report</w:t>
      </w:r>
      <w:r w:rsidR="00D46EBF" w:rsidRPr="009349CD">
        <w:rPr>
          <w:rFonts w:ascii="Montserrat" w:hAnsi="Montserrat" w:cstheme="minorHAnsi"/>
        </w:rPr>
        <w:t xml:space="preserve">. This is because of </w:t>
      </w:r>
      <w:r w:rsidR="006E3C29" w:rsidRPr="009349CD">
        <w:rPr>
          <w:rFonts w:ascii="Montserrat" w:hAnsi="Montserrat" w:cstheme="minorHAnsi"/>
        </w:rPr>
        <w:t xml:space="preserve">staffing numbers </w:t>
      </w:r>
      <w:r w:rsidR="00D46EBF" w:rsidRPr="009349CD">
        <w:rPr>
          <w:rFonts w:ascii="Montserrat" w:hAnsi="Montserrat" w:cstheme="minorHAnsi"/>
        </w:rPr>
        <w:t xml:space="preserve">growing from </w:t>
      </w:r>
      <w:r w:rsidR="00A4728F" w:rsidRPr="009349CD">
        <w:rPr>
          <w:rFonts w:ascii="Montserrat" w:hAnsi="Montserrat" w:cstheme="minorHAnsi"/>
        </w:rPr>
        <w:t>3</w:t>
      </w:r>
      <w:r w:rsidR="002B057D" w:rsidRPr="009349CD">
        <w:rPr>
          <w:rFonts w:ascii="Montserrat" w:hAnsi="Montserrat" w:cstheme="minorHAnsi"/>
        </w:rPr>
        <w:t>66</w:t>
      </w:r>
      <w:r w:rsidR="006B0BAA" w:rsidRPr="009349CD">
        <w:rPr>
          <w:rFonts w:ascii="Montserrat" w:hAnsi="Montserrat" w:cstheme="minorHAnsi"/>
        </w:rPr>
        <w:t xml:space="preserve"> </w:t>
      </w:r>
      <w:r w:rsidR="007B2AD9">
        <w:rPr>
          <w:rFonts w:ascii="Montserrat" w:hAnsi="Montserrat" w:cstheme="minorHAnsi"/>
        </w:rPr>
        <w:t>(April 2024)</w:t>
      </w:r>
      <w:r w:rsidR="00D46EBF" w:rsidRPr="009349CD">
        <w:rPr>
          <w:rFonts w:ascii="Montserrat" w:hAnsi="Montserrat" w:cstheme="minorHAnsi"/>
        </w:rPr>
        <w:t xml:space="preserve"> </w:t>
      </w:r>
      <w:r w:rsidR="00975F40">
        <w:rPr>
          <w:rFonts w:ascii="Montserrat" w:hAnsi="Montserrat" w:cstheme="minorHAnsi"/>
        </w:rPr>
        <w:t xml:space="preserve">to </w:t>
      </w:r>
      <w:r w:rsidR="0079297E">
        <w:rPr>
          <w:rFonts w:ascii="Montserrat" w:hAnsi="Montserrat" w:cstheme="minorHAnsi"/>
        </w:rPr>
        <w:t>383</w:t>
      </w:r>
      <w:r w:rsidR="00975F40">
        <w:rPr>
          <w:rFonts w:ascii="Montserrat" w:hAnsi="Montserrat" w:cstheme="minorHAnsi"/>
        </w:rPr>
        <w:t xml:space="preserve"> </w:t>
      </w:r>
      <w:r w:rsidR="007B2AD9">
        <w:rPr>
          <w:rFonts w:ascii="Montserrat" w:hAnsi="Montserrat" w:cstheme="minorHAnsi"/>
        </w:rPr>
        <w:t>as</w:t>
      </w:r>
      <w:r w:rsidR="006E3C29" w:rsidRPr="009349CD">
        <w:rPr>
          <w:rFonts w:ascii="Montserrat" w:hAnsi="Montserrat" w:cstheme="minorHAnsi"/>
        </w:rPr>
        <w:t xml:space="preserve"> </w:t>
      </w:r>
      <w:r w:rsidR="00B85096" w:rsidRPr="009349CD">
        <w:rPr>
          <w:rFonts w:ascii="Montserrat" w:hAnsi="Montserrat" w:cstheme="minorHAnsi"/>
        </w:rPr>
        <w:t xml:space="preserve">of the </w:t>
      </w:r>
      <w:r w:rsidR="00D766A9" w:rsidRPr="009349CD">
        <w:rPr>
          <w:rFonts w:ascii="Montserrat" w:hAnsi="Montserrat" w:cstheme="minorHAnsi"/>
        </w:rPr>
        <w:t>5</w:t>
      </w:r>
      <w:r w:rsidR="00D766A9" w:rsidRPr="009349CD">
        <w:rPr>
          <w:rFonts w:ascii="Montserrat" w:hAnsi="Montserrat" w:cstheme="minorHAnsi"/>
          <w:vertAlign w:val="superscript"/>
        </w:rPr>
        <w:t>th of</w:t>
      </w:r>
      <w:r w:rsidR="001370F5" w:rsidRPr="009349CD">
        <w:rPr>
          <w:rFonts w:ascii="Montserrat" w:hAnsi="Montserrat" w:cstheme="minorHAnsi"/>
        </w:rPr>
        <w:t xml:space="preserve"> April </w:t>
      </w:r>
      <w:r w:rsidR="006E3C29" w:rsidRPr="009349CD">
        <w:rPr>
          <w:rFonts w:ascii="Montserrat" w:hAnsi="Montserrat" w:cstheme="minorHAnsi"/>
        </w:rPr>
        <w:t>202</w:t>
      </w:r>
      <w:r w:rsidR="00272050">
        <w:rPr>
          <w:rFonts w:ascii="Montserrat" w:hAnsi="Montserrat" w:cstheme="minorHAnsi"/>
        </w:rPr>
        <w:t>5</w:t>
      </w:r>
      <w:r w:rsidR="006E3C29" w:rsidRPr="009349CD">
        <w:rPr>
          <w:rFonts w:ascii="Montserrat" w:hAnsi="Montserrat" w:cstheme="minorHAnsi"/>
        </w:rPr>
        <w:t>.</w:t>
      </w:r>
      <w:r w:rsidR="007B2AD9">
        <w:rPr>
          <w:rFonts w:ascii="Montserrat" w:hAnsi="Montserrat" w:cstheme="minorHAnsi"/>
        </w:rPr>
        <w:t xml:space="preserve"> </w:t>
      </w:r>
    </w:p>
    <w:p w14:paraId="4CE58755" w14:textId="2CA0968E" w:rsidR="006E3C29" w:rsidRPr="00B35DC0" w:rsidRDefault="003D1561" w:rsidP="0079297E">
      <w:pPr>
        <w:pStyle w:val="ListParagraph"/>
        <w:numPr>
          <w:ilvl w:val="1"/>
          <w:numId w:val="1"/>
        </w:numPr>
        <w:spacing w:before="240" w:line="360" w:lineRule="auto"/>
        <w:jc w:val="both"/>
        <w:rPr>
          <w:rFonts w:ascii="Montserrat" w:hAnsi="Montserrat" w:cstheme="minorHAnsi"/>
        </w:rPr>
      </w:pPr>
      <w:r w:rsidRPr="00B35DC0">
        <w:rPr>
          <w:rFonts w:ascii="Montserrat" w:hAnsi="Montserrat" w:cstheme="minorHAnsi"/>
        </w:rPr>
        <w:t>The Equality Act</w:t>
      </w:r>
      <w:r w:rsidR="006E3C29" w:rsidRPr="00B35DC0">
        <w:rPr>
          <w:rFonts w:ascii="Montserrat" w:hAnsi="Montserrat" w:cstheme="minorHAnsi"/>
        </w:rPr>
        <w:t xml:space="preserve"> 2010 (Specific Duties and Public Authorities) Regulations 2017 require public bodies with 250 or more employees on the snapshot</w:t>
      </w:r>
      <w:r w:rsidR="001370F5" w:rsidRPr="00B35DC0">
        <w:rPr>
          <w:rFonts w:ascii="Montserrat" w:hAnsi="Montserrat" w:cstheme="minorHAnsi"/>
        </w:rPr>
        <w:t xml:space="preserve"> date of 5</w:t>
      </w:r>
      <w:r w:rsidR="001370F5" w:rsidRPr="00B35DC0">
        <w:rPr>
          <w:rFonts w:ascii="Montserrat" w:hAnsi="Montserrat" w:cstheme="minorHAnsi"/>
          <w:vertAlign w:val="superscript"/>
        </w:rPr>
        <w:t>th</w:t>
      </w:r>
      <w:r w:rsidR="001370F5" w:rsidRPr="00B35DC0">
        <w:rPr>
          <w:rFonts w:ascii="Montserrat" w:hAnsi="Montserrat" w:cstheme="minorHAnsi"/>
        </w:rPr>
        <w:t xml:space="preserve"> April</w:t>
      </w:r>
      <w:r w:rsidR="006E3C29" w:rsidRPr="00B35DC0">
        <w:rPr>
          <w:rFonts w:ascii="Montserrat" w:hAnsi="Montserrat" w:cstheme="minorHAnsi"/>
        </w:rPr>
        <w:t xml:space="preserve"> of any given year to report their gender pay gap. </w:t>
      </w:r>
    </w:p>
    <w:p w14:paraId="4FAAC9B8" w14:textId="09C53983" w:rsidR="006E3C29" w:rsidRPr="00B35DC0" w:rsidRDefault="006E3C29" w:rsidP="0079297E">
      <w:pPr>
        <w:pStyle w:val="ListParagraph"/>
        <w:numPr>
          <w:ilvl w:val="1"/>
          <w:numId w:val="1"/>
        </w:numPr>
        <w:spacing w:before="240" w:line="360" w:lineRule="auto"/>
        <w:jc w:val="both"/>
        <w:rPr>
          <w:rFonts w:ascii="Montserrat" w:hAnsi="Montserrat" w:cstheme="minorHAnsi"/>
        </w:rPr>
      </w:pPr>
      <w:r w:rsidRPr="00B35DC0">
        <w:rPr>
          <w:rFonts w:ascii="Montserrat" w:hAnsi="Montserrat" w:cstheme="minorHAnsi"/>
        </w:rPr>
        <w:t xml:space="preserve">It is important to note that the gender pay gap is different to equal pay. </w:t>
      </w:r>
    </w:p>
    <w:p w14:paraId="50983546" w14:textId="77777777" w:rsidR="00B35DC0" w:rsidRDefault="006E3C29" w:rsidP="0079297E">
      <w:pPr>
        <w:pStyle w:val="ListParagraph"/>
        <w:numPr>
          <w:ilvl w:val="1"/>
          <w:numId w:val="1"/>
        </w:numPr>
        <w:spacing w:before="240" w:line="360" w:lineRule="auto"/>
        <w:jc w:val="both"/>
        <w:rPr>
          <w:rFonts w:ascii="Montserrat" w:hAnsi="Montserrat" w:cstheme="minorHAnsi"/>
        </w:rPr>
      </w:pPr>
      <w:r w:rsidRPr="00B35DC0">
        <w:rPr>
          <w:rFonts w:ascii="Montserrat" w:hAnsi="Montserrat" w:cstheme="minorHAnsi"/>
        </w:rPr>
        <w:t xml:space="preserve">Equal pay deals with pay differences between men and women who carry out the same jobs, similar </w:t>
      </w:r>
      <w:r w:rsidR="00E4424C" w:rsidRPr="00B35DC0">
        <w:rPr>
          <w:rFonts w:ascii="Montserrat" w:hAnsi="Montserrat" w:cstheme="minorHAnsi"/>
        </w:rPr>
        <w:t>jobs,</w:t>
      </w:r>
      <w:r w:rsidRPr="00B35DC0">
        <w:rPr>
          <w:rFonts w:ascii="Montserrat" w:hAnsi="Montserrat" w:cstheme="minorHAnsi"/>
        </w:rPr>
        <w:t xml:space="preserve"> or work of equal value. It is unlawful to pay people unequally because they are a man or a woman.</w:t>
      </w:r>
    </w:p>
    <w:p w14:paraId="1465E323" w14:textId="61702742" w:rsidR="006E3C29" w:rsidRPr="00B35DC0" w:rsidRDefault="00FD7D44" w:rsidP="009349CD">
      <w:pPr>
        <w:pStyle w:val="ListParagraph"/>
        <w:numPr>
          <w:ilvl w:val="1"/>
          <w:numId w:val="1"/>
        </w:numPr>
        <w:spacing w:before="240" w:line="360" w:lineRule="auto"/>
        <w:jc w:val="both"/>
        <w:rPr>
          <w:rFonts w:ascii="Montserrat" w:hAnsi="Montserrat" w:cstheme="minorHAnsi"/>
        </w:rPr>
      </w:pPr>
      <w:r>
        <w:rPr>
          <w:rFonts w:ascii="Montserrat" w:hAnsi="Montserrat" w:cstheme="minorHAnsi"/>
        </w:rPr>
        <w:t>T</w:t>
      </w:r>
      <w:r w:rsidR="006E3C29" w:rsidRPr="00B35DC0">
        <w:rPr>
          <w:rFonts w:ascii="Montserrat" w:hAnsi="Montserrat" w:cstheme="minorHAnsi"/>
        </w:rPr>
        <w:t>he gender pay gap shows the difference between the average (mean or median) earnings of men and women. It is expressed as a percentage of men’s earnings.</w:t>
      </w:r>
    </w:p>
    <w:p w14:paraId="3512835A" w14:textId="3EB7A43B" w:rsidR="006E3C29" w:rsidRPr="00B35DC0" w:rsidRDefault="006E3C29" w:rsidP="009349CD">
      <w:pPr>
        <w:pStyle w:val="ListParagraph"/>
        <w:numPr>
          <w:ilvl w:val="1"/>
          <w:numId w:val="1"/>
        </w:numPr>
        <w:spacing w:before="240" w:line="360" w:lineRule="auto"/>
        <w:jc w:val="both"/>
        <w:rPr>
          <w:rFonts w:ascii="Montserrat" w:hAnsi="Montserrat" w:cstheme="minorHAnsi"/>
        </w:rPr>
      </w:pPr>
      <w:r w:rsidRPr="00B35DC0">
        <w:rPr>
          <w:rFonts w:ascii="Montserrat" w:hAnsi="Montserrat" w:cstheme="minorHAnsi"/>
        </w:rPr>
        <w:t xml:space="preserve">A positive percentage figure reveals that typically, or overall, females have lower pay or bonuses than male employees. </w:t>
      </w:r>
      <w:r w:rsidR="00E4424C" w:rsidRPr="00B35DC0">
        <w:rPr>
          <w:rFonts w:ascii="Montserrat" w:hAnsi="Montserrat" w:cstheme="minorHAnsi"/>
        </w:rPr>
        <w:t>Whereas</w:t>
      </w:r>
      <w:r w:rsidRPr="00B35DC0">
        <w:rPr>
          <w:rFonts w:ascii="Montserrat" w:hAnsi="Montserrat" w:cstheme="minorHAnsi"/>
        </w:rPr>
        <w:t xml:space="preserve"> a negative figure reveals that males have lower pay or bonuses. Albeit unlikely, a </w:t>
      </w:r>
      <w:r w:rsidR="004337F6" w:rsidRPr="00B35DC0">
        <w:rPr>
          <w:rFonts w:ascii="Montserrat" w:hAnsi="Montserrat" w:cstheme="minorHAnsi"/>
        </w:rPr>
        <w:t>zero-percentage</w:t>
      </w:r>
      <w:r w:rsidRPr="00B35DC0">
        <w:rPr>
          <w:rFonts w:ascii="Montserrat" w:hAnsi="Montserrat" w:cstheme="minorHAnsi"/>
        </w:rPr>
        <w:t xml:space="preserve"> figure would indicate no gap between the pay or bonuses of typical male and female employees. </w:t>
      </w:r>
    </w:p>
    <w:p w14:paraId="370BAFE7" w14:textId="01F6CE54" w:rsidR="00DF7F3A" w:rsidRPr="0079297E" w:rsidRDefault="006E3C29" w:rsidP="009349CD">
      <w:pPr>
        <w:pStyle w:val="ListParagraph"/>
        <w:numPr>
          <w:ilvl w:val="1"/>
          <w:numId w:val="1"/>
        </w:numPr>
        <w:shd w:val="clear" w:color="auto" w:fill="FFFFFF"/>
        <w:spacing w:before="240" w:after="0" w:line="360" w:lineRule="auto"/>
        <w:jc w:val="both"/>
        <w:rPr>
          <w:rFonts w:ascii="Montserrat" w:hAnsi="Montserrat" w:cstheme="minorHAnsi"/>
          <w:color w:val="323132"/>
        </w:rPr>
      </w:pPr>
      <w:r w:rsidRPr="00B35DC0">
        <w:rPr>
          <w:rFonts w:ascii="Montserrat" w:hAnsi="Montserrat" w:cstheme="minorHAnsi"/>
        </w:rPr>
        <w:t xml:space="preserve">The latest figures published by the Office of National Statistics (ONS)1 show that the median gender pay gap for all employees (both full and part-time) </w:t>
      </w:r>
      <w:r w:rsidRPr="0079297E">
        <w:rPr>
          <w:rFonts w:ascii="Montserrat" w:hAnsi="Montserrat" w:cstheme="minorHAnsi"/>
        </w:rPr>
        <w:t xml:space="preserve">in </w:t>
      </w:r>
      <w:r w:rsidR="002B057D" w:rsidRPr="0079297E">
        <w:rPr>
          <w:rFonts w:ascii="Open Sans" w:hAnsi="Open Sans" w:cs="Open Sans"/>
          <w:color w:val="323132"/>
          <w:shd w:val="clear" w:color="auto" w:fill="FFFFFF"/>
        </w:rPr>
        <w:t>April 202</w:t>
      </w:r>
      <w:r w:rsidR="0079297E" w:rsidRPr="0079297E">
        <w:rPr>
          <w:rFonts w:ascii="Open Sans" w:hAnsi="Open Sans" w:cs="Open Sans"/>
          <w:color w:val="323132"/>
          <w:shd w:val="clear" w:color="auto" w:fill="FFFFFF"/>
        </w:rPr>
        <w:t>5 stood at 12.8% with SSL’s pay gap being 2.98% which is considerably below the average.</w:t>
      </w:r>
    </w:p>
    <w:p w14:paraId="18EE4793" w14:textId="61DFF847" w:rsidR="002B057D" w:rsidRPr="002B057D" w:rsidRDefault="002B057D" w:rsidP="009349CD">
      <w:pPr>
        <w:pStyle w:val="NormalWeb"/>
        <w:numPr>
          <w:ilvl w:val="1"/>
          <w:numId w:val="1"/>
        </w:numPr>
        <w:shd w:val="clear" w:color="auto" w:fill="FFFFFF"/>
        <w:spacing w:before="240" w:beforeAutospacing="0" w:after="0" w:afterAutospacing="0" w:line="360" w:lineRule="auto"/>
        <w:rPr>
          <w:rFonts w:ascii="Open Sans" w:hAnsi="Open Sans" w:cs="Open Sans"/>
          <w:color w:val="323132"/>
          <w:sz w:val="22"/>
          <w:szCs w:val="22"/>
        </w:rPr>
      </w:pPr>
      <w:r w:rsidRPr="002B057D">
        <w:rPr>
          <w:rFonts w:ascii="Open Sans" w:hAnsi="Open Sans" w:cs="Open Sans"/>
          <w:color w:val="323132"/>
          <w:sz w:val="22"/>
          <w:szCs w:val="22"/>
        </w:rPr>
        <w:t>In April 202</w:t>
      </w:r>
      <w:r w:rsidR="007B2AD9">
        <w:rPr>
          <w:rFonts w:ascii="Open Sans" w:hAnsi="Open Sans" w:cs="Open Sans"/>
          <w:color w:val="323132"/>
          <w:sz w:val="22"/>
          <w:szCs w:val="22"/>
        </w:rPr>
        <w:t>5</w:t>
      </w:r>
      <w:r w:rsidRPr="002B057D">
        <w:rPr>
          <w:rFonts w:ascii="Open Sans" w:hAnsi="Open Sans" w:cs="Open Sans"/>
          <w:color w:val="323132"/>
          <w:sz w:val="22"/>
          <w:szCs w:val="22"/>
        </w:rPr>
        <w:t>, the gender pay gap was highest in skilled trades o</w:t>
      </w:r>
      <w:r w:rsidR="00FD7D44">
        <w:rPr>
          <w:rFonts w:ascii="Open Sans" w:hAnsi="Open Sans" w:cs="Open Sans"/>
          <w:color w:val="323132"/>
          <w:sz w:val="22"/>
          <w:szCs w:val="22"/>
        </w:rPr>
        <w:t>c</w:t>
      </w:r>
      <w:r w:rsidRPr="002B057D">
        <w:rPr>
          <w:rFonts w:ascii="Open Sans" w:hAnsi="Open Sans" w:cs="Open Sans"/>
          <w:color w:val="323132"/>
          <w:sz w:val="22"/>
          <w:szCs w:val="22"/>
        </w:rPr>
        <w:t>cupations and lowest in the caring, leisure and other service occupations.</w:t>
      </w:r>
    </w:p>
    <w:p w14:paraId="30E0CD66" w14:textId="3AD5EBA1" w:rsidR="006E3C29" w:rsidRPr="00B35DC0" w:rsidRDefault="006E3C29" w:rsidP="009349CD">
      <w:pPr>
        <w:pStyle w:val="ListParagraph"/>
        <w:numPr>
          <w:ilvl w:val="1"/>
          <w:numId w:val="1"/>
        </w:numPr>
        <w:spacing w:before="240" w:line="360" w:lineRule="auto"/>
        <w:jc w:val="both"/>
        <w:rPr>
          <w:rFonts w:ascii="Montserrat" w:hAnsi="Montserrat" w:cstheme="minorHAnsi"/>
        </w:rPr>
      </w:pPr>
      <w:r w:rsidRPr="00B35DC0">
        <w:rPr>
          <w:rFonts w:ascii="Montserrat" w:hAnsi="Montserrat" w:cstheme="minorHAnsi"/>
        </w:rPr>
        <w:t xml:space="preserve">This gender pay gap exists because women tend to work in lower-paid occupations and </w:t>
      </w:r>
      <w:r w:rsidR="004337F6" w:rsidRPr="00B35DC0">
        <w:rPr>
          <w:rFonts w:ascii="Montserrat" w:hAnsi="Montserrat" w:cstheme="minorHAnsi"/>
        </w:rPr>
        <w:t>sectors and</w:t>
      </w:r>
      <w:r w:rsidRPr="00B35DC0">
        <w:rPr>
          <w:rFonts w:ascii="Montserrat" w:hAnsi="Montserrat" w:cstheme="minorHAnsi"/>
        </w:rPr>
        <w:t xml:space="preserve"> occupy </w:t>
      </w:r>
      <w:r w:rsidR="00DF7F3A" w:rsidRPr="00B35DC0">
        <w:rPr>
          <w:rFonts w:ascii="Montserrat" w:hAnsi="Montserrat" w:cstheme="minorHAnsi"/>
        </w:rPr>
        <w:t>fewer</w:t>
      </w:r>
      <w:r w:rsidRPr="00B35DC0">
        <w:rPr>
          <w:rFonts w:ascii="Montserrat" w:hAnsi="Montserrat" w:cstheme="minorHAnsi"/>
        </w:rPr>
        <w:t xml:space="preserve"> senior roles. Many women take time out of the labour market and work part-time because of unequal sharing of care responsibilities. Stereotypes and workplace culture are also factors. </w:t>
      </w:r>
    </w:p>
    <w:p w14:paraId="69CC6EB3" w14:textId="6E5A4556" w:rsidR="00CF6BA2" w:rsidRPr="00B35DC0" w:rsidRDefault="006E3C29" w:rsidP="009349CD">
      <w:pPr>
        <w:pStyle w:val="ListParagraph"/>
        <w:numPr>
          <w:ilvl w:val="1"/>
          <w:numId w:val="1"/>
        </w:numPr>
        <w:spacing w:before="240" w:line="360" w:lineRule="auto"/>
        <w:jc w:val="both"/>
        <w:rPr>
          <w:rFonts w:ascii="Montserrat" w:hAnsi="Montserrat" w:cstheme="minorHAnsi"/>
        </w:rPr>
      </w:pPr>
      <w:r w:rsidRPr="00B35DC0">
        <w:rPr>
          <w:rFonts w:ascii="Montserrat" w:hAnsi="Montserrat" w:cstheme="minorHAnsi"/>
        </w:rPr>
        <w:t xml:space="preserve">Used to its full potential, gender pay gap reporting is a valuable tool for assessing levels of equality in the workplace, </w:t>
      </w:r>
      <w:r w:rsidR="004337F6" w:rsidRPr="00B35DC0">
        <w:rPr>
          <w:rFonts w:ascii="Montserrat" w:hAnsi="Montserrat" w:cstheme="minorHAnsi"/>
        </w:rPr>
        <w:t>female</w:t>
      </w:r>
      <w:r w:rsidR="00FD7D44">
        <w:rPr>
          <w:rFonts w:ascii="Montserrat" w:hAnsi="Montserrat" w:cstheme="minorHAnsi"/>
        </w:rPr>
        <w:t xml:space="preserve"> </w:t>
      </w:r>
      <w:r w:rsidRPr="00B35DC0">
        <w:rPr>
          <w:rFonts w:ascii="Montserrat" w:hAnsi="Montserrat" w:cstheme="minorHAnsi"/>
        </w:rPr>
        <w:t xml:space="preserve"> and male participation, and how talent is being maximised. </w:t>
      </w:r>
    </w:p>
    <w:p w14:paraId="724451DA" w14:textId="3FE3C909" w:rsidR="00CF6BA2" w:rsidRPr="00B35DC0" w:rsidRDefault="00B35DC0" w:rsidP="009349CD">
      <w:pPr>
        <w:spacing w:before="240" w:line="360" w:lineRule="auto"/>
        <w:jc w:val="both"/>
        <w:rPr>
          <w:rFonts w:ascii="Montserrat" w:hAnsi="Montserrat" w:cstheme="minorHAnsi"/>
        </w:rPr>
      </w:pPr>
      <w:r>
        <w:rPr>
          <w:rFonts w:ascii="Montserrat" w:hAnsi="Montserrat" w:cstheme="minorHAnsi"/>
        </w:rPr>
        <w:t xml:space="preserve">1.11 </w:t>
      </w:r>
      <w:r w:rsidR="006E3C29" w:rsidRPr="00B35DC0">
        <w:rPr>
          <w:rFonts w:ascii="Montserrat" w:hAnsi="Montserrat" w:cstheme="minorHAnsi"/>
        </w:rPr>
        <w:t>The regulations require that the following calculations are completed:</w:t>
      </w:r>
    </w:p>
    <w:p w14:paraId="591E2BDF" w14:textId="5BA7642F" w:rsidR="00CF6BA2" w:rsidRPr="00B35DC0" w:rsidRDefault="006E3C29" w:rsidP="009349CD">
      <w:pPr>
        <w:pStyle w:val="ListParagraph"/>
        <w:numPr>
          <w:ilvl w:val="0"/>
          <w:numId w:val="20"/>
        </w:numPr>
        <w:spacing w:before="240" w:line="360" w:lineRule="auto"/>
        <w:jc w:val="both"/>
        <w:rPr>
          <w:rFonts w:ascii="Montserrat" w:hAnsi="Montserrat" w:cstheme="minorHAnsi"/>
        </w:rPr>
      </w:pPr>
      <w:r w:rsidRPr="00B35DC0">
        <w:rPr>
          <w:rFonts w:ascii="Montserrat" w:hAnsi="Montserrat" w:cstheme="minorHAnsi"/>
        </w:rPr>
        <w:t>The mean gender pay gap</w:t>
      </w:r>
      <w:r w:rsidR="00E26E87" w:rsidRPr="00B35DC0">
        <w:rPr>
          <w:rFonts w:ascii="Montserrat" w:hAnsi="Montserrat" w:cstheme="minorHAnsi"/>
        </w:rPr>
        <w:t>.</w:t>
      </w:r>
    </w:p>
    <w:p w14:paraId="7585EF29" w14:textId="3E74337E" w:rsidR="00CF6BA2" w:rsidRPr="00B35DC0" w:rsidRDefault="006E3C29" w:rsidP="009349CD">
      <w:pPr>
        <w:pStyle w:val="ListParagraph"/>
        <w:numPr>
          <w:ilvl w:val="0"/>
          <w:numId w:val="19"/>
        </w:numPr>
        <w:spacing w:before="240" w:line="360" w:lineRule="auto"/>
        <w:jc w:val="both"/>
        <w:rPr>
          <w:rFonts w:ascii="Montserrat" w:hAnsi="Montserrat" w:cstheme="minorHAnsi"/>
        </w:rPr>
      </w:pPr>
      <w:r w:rsidRPr="00B35DC0">
        <w:rPr>
          <w:rFonts w:ascii="Montserrat" w:hAnsi="Montserrat" w:cstheme="minorHAnsi"/>
        </w:rPr>
        <w:t>The median gender pay gap</w:t>
      </w:r>
      <w:r w:rsidR="00E26E87" w:rsidRPr="00B35DC0">
        <w:rPr>
          <w:rFonts w:ascii="Montserrat" w:hAnsi="Montserrat" w:cstheme="minorHAnsi"/>
        </w:rPr>
        <w:t>.</w:t>
      </w:r>
      <w:r w:rsidRPr="00B35DC0">
        <w:rPr>
          <w:rFonts w:ascii="Montserrat" w:hAnsi="Montserrat" w:cstheme="minorHAnsi"/>
        </w:rPr>
        <w:t xml:space="preserve"> </w:t>
      </w:r>
    </w:p>
    <w:p w14:paraId="2E350057" w14:textId="0E634516" w:rsidR="00CF6BA2" w:rsidRPr="00B35DC0" w:rsidRDefault="006E3C29" w:rsidP="009349CD">
      <w:pPr>
        <w:pStyle w:val="ListParagraph"/>
        <w:numPr>
          <w:ilvl w:val="0"/>
          <w:numId w:val="19"/>
        </w:numPr>
        <w:spacing w:before="240" w:line="360" w:lineRule="auto"/>
        <w:jc w:val="both"/>
        <w:rPr>
          <w:rFonts w:ascii="Montserrat" w:hAnsi="Montserrat" w:cstheme="minorHAnsi"/>
        </w:rPr>
      </w:pPr>
      <w:r w:rsidRPr="00B35DC0">
        <w:rPr>
          <w:rFonts w:ascii="Montserrat" w:hAnsi="Montserrat" w:cstheme="minorHAnsi"/>
        </w:rPr>
        <w:t>The mean bonus gender pay gap</w:t>
      </w:r>
      <w:r w:rsidR="00E26E87" w:rsidRPr="00B35DC0">
        <w:rPr>
          <w:rFonts w:ascii="Montserrat" w:hAnsi="Montserrat" w:cstheme="minorHAnsi"/>
        </w:rPr>
        <w:t>.</w:t>
      </w:r>
      <w:r w:rsidRPr="00B35DC0">
        <w:rPr>
          <w:rFonts w:ascii="Montserrat" w:hAnsi="Montserrat" w:cstheme="minorHAnsi"/>
        </w:rPr>
        <w:t xml:space="preserve"> </w:t>
      </w:r>
    </w:p>
    <w:p w14:paraId="425ADA9A" w14:textId="2E155933" w:rsidR="00D167B7" w:rsidRPr="00B35DC0" w:rsidRDefault="006E3C29" w:rsidP="009349CD">
      <w:pPr>
        <w:pStyle w:val="ListParagraph"/>
        <w:numPr>
          <w:ilvl w:val="0"/>
          <w:numId w:val="19"/>
        </w:numPr>
        <w:spacing w:before="240" w:line="360" w:lineRule="auto"/>
        <w:jc w:val="both"/>
        <w:rPr>
          <w:rFonts w:ascii="Montserrat" w:hAnsi="Montserrat" w:cstheme="minorHAnsi"/>
        </w:rPr>
      </w:pPr>
      <w:r w:rsidRPr="00B35DC0">
        <w:rPr>
          <w:rFonts w:ascii="Montserrat" w:hAnsi="Montserrat" w:cstheme="minorHAnsi"/>
        </w:rPr>
        <w:t>The median bonus gender pay gap</w:t>
      </w:r>
      <w:r w:rsidR="00E26E87" w:rsidRPr="00B35DC0">
        <w:rPr>
          <w:rFonts w:ascii="Montserrat" w:hAnsi="Montserrat" w:cstheme="minorHAnsi"/>
        </w:rPr>
        <w:t>.</w:t>
      </w:r>
    </w:p>
    <w:p w14:paraId="173295A8" w14:textId="77777777" w:rsidR="00B35DC0" w:rsidRDefault="006E3C29" w:rsidP="009349CD">
      <w:pPr>
        <w:pStyle w:val="ListParagraph"/>
        <w:numPr>
          <w:ilvl w:val="0"/>
          <w:numId w:val="19"/>
        </w:numPr>
        <w:spacing w:before="240" w:line="360" w:lineRule="auto"/>
        <w:jc w:val="both"/>
        <w:rPr>
          <w:rFonts w:ascii="Montserrat" w:hAnsi="Montserrat" w:cstheme="minorHAnsi"/>
        </w:rPr>
      </w:pPr>
      <w:r w:rsidRPr="00B35DC0">
        <w:rPr>
          <w:rFonts w:ascii="Montserrat" w:hAnsi="Montserrat" w:cstheme="minorHAnsi"/>
        </w:rPr>
        <w:t>The proportion of males receiving bonus payment</w:t>
      </w:r>
      <w:r w:rsidR="00E26E87" w:rsidRPr="00B35DC0">
        <w:rPr>
          <w:rFonts w:ascii="Montserrat" w:hAnsi="Montserrat" w:cstheme="minorHAnsi"/>
        </w:rPr>
        <w:t>.</w:t>
      </w:r>
      <w:r w:rsidRPr="00B35DC0">
        <w:rPr>
          <w:rFonts w:ascii="Montserrat" w:hAnsi="Montserrat" w:cstheme="minorHAnsi"/>
        </w:rPr>
        <w:t xml:space="preserve"> </w:t>
      </w:r>
    </w:p>
    <w:p w14:paraId="20B57C49" w14:textId="4CBD5A00" w:rsidR="00D167B7" w:rsidRPr="00B35DC0" w:rsidRDefault="006E3C29" w:rsidP="009349CD">
      <w:pPr>
        <w:pStyle w:val="ListParagraph"/>
        <w:numPr>
          <w:ilvl w:val="0"/>
          <w:numId w:val="19"/>
        </w:numPr>
        <w:spacing w:before="240" w:line="360" w:lineRule="auto"/>
        <w:jc w:val="both"/>
        <w:rPr>
          <w:rFonts w:ascii="Montserrat" w:hAnsi="Montserrat" w:cstheme="minorHAnsi"/>
        </w:rPr>
      </w:pPr>
      <w:r w:rsidRPr="00B35DC0">
        <w:rPr>
          <w:rFonts w:ascii="Montserrat" w:hAnsi="Montserrat" w:cstheme="minorHAnsi"/>
        </w:rPr>
        <w:t>The proportion of females receiving a bonus payment</w:t>
      </w:r>
      <w:r w:rsidR="00E26E87" w:rsidRPr="00B35DC0">
        <w:rPr>
          <w:rFonts w:ascii="Montserrat" w:hAnsi="Montserrat" w:cstheme="minorHAnsi"/>
        </w:rPr>
        <w:t>.</w:t>
      </w:r>
      <w:r w:rsidRPr="00B35DC0">
        <w:rPr>
          <w:rFonts w:ascii="Montserrat" w:hAnsi="Montserrat" w:cstheme="minorHAnsi"/>
        </w:rPr>
        <w:t xml:space="preserve"> </w:t>
      </w:r>
    </w:p>
    <w:p w14:paraId="6D6DC4E6" w14:textId="2F3D2304" w:rsidR="00D167B7" w:rsidRPr="00B35DC0" w:rsidRDefault="006E3C29" w:rsidP="009349CD">
      <w:pPr>
        <w:pStyle w:val="ListParagraph"/>
        <w:numPr>
          <w:ilvl w:val="0"/>
          <w:numId w:val="19"/>
        </w:numPr>
        <w:spacing w:before="240" w:line="360" w:lineRule="auto"/>
        <w:jc w:val="both"/>
        <w:rPr>
          <w:rFonts w:ascii="Montserrat" w:hAnsi="Montserrat" w:cstheme="minorHAnsi"/>
        </w:rPr>
      </w:pPr>
      <w:r w:rsidRPr="00B35DC0">
        <w:rPr>
          <w:rFonts w:ascii="Montserrat" w:hAnsi="Montserrat" w:cstheme="minorHAnsi"/>
        </w:rPr>
        <w:t>The proportion of males and females in each quartile pay band</w:t>
      </w:r>
      <w:r w:rsidR="00E26E87" w:rsidRPr="00B35DC0">
        <w:rPr>
          <w:rFonts w:ascii="Montserrat" w:hAnsi="Montserrat" w:cstheme="minorHAnsi"/>
        </w:rPr>
        <w:t>.</w:t>
      </w:r>
    </w:p>
    <w:p w14:paraId="34E166A9" w14:textId="78C864AA" w:rsidR="00D167B7" w:rsidRPr="00B35DC0" w:rsidRDefault="00B35DC0" w:rsidP="009349CD">
      <w:pPr>
        <w:spacing w:before="240" w:line="360" w:lineRule="auto"/>
        <w:jc w:val="both"/>
        <w:rPr>
          <w:rFonts w:ascii="Montserrat" w:hAnsi="Montserrat" w:cstheme="minorHAnsi"/>
          <w:b/>
        </w:rPr>
      </w:pPr>
      <w:r>
        <w:rPr>
          <w:rFonts w:ascii="Montserrat" w:hAnsi="Montserrat" w:cstheme="minorHAnsi"/>
        </w:rPr>
        <w:t xml:space="preserve">1.12 </w:t>
      </w:r>
      <w:r w:rsidR="00445AE2" w:rsidRPr="00B35DC0">
        <w:rPr>
          <w:rFonts w:ascii="Montserrat" w:hAnsi="Montserrat" w:cstheme="minorHAnsi"/>
        </w:rPr>
        <w:t>The</w:t>
      </w:r>
      <w:r w:rsidR="006E3C29" w:rsidRPr="00B35DC0">
        <w:rPr>
          <w:rFonts w:ascii="Montserrat" w:hAnsi="Montserrat" w:cstheme="minorHAnsi"/>
        </w:rPr>
        <w:t xml:space="preserve"> calculations make use of two types of averages:</w:t>
      </w:r>
      <w:r w:rsidR="006E3C29" w:rsidRPr="00B35DC0">
        <w:rPr>
          <w:rFonts w:ascii="Montserrat" w:hAnsi="Montserrat" w:cstheme="minorHAnsi"/>
          <w:b/>
        </w:rPr>
        <w:t xml:space="preserve"> </w:t>
      </w:r>
    </w:p>
    <w:p w14:paraId="4EFA095F" w14:textId="77777777" w:rsidR="0079297E" w:rsidRDefault="006E3C29" w:rsidP="009349CD">
      <w:pPr>
        <w:pStyle w:val="ListParagraph"/>
        <w:numPr>
          <w:ilvl w:val="0"/>
          <w:numId w:val="21"/>
        </w:numPr>
        <w:spacing w:before="240" w:line="360" w:lineRule="auto"/>
        <w:jc w:val="both"/>
        <w:rPr>
          <w:rFonts w:ascii="Montserrat" w:hAnsi="Montserrat" w:cstheme="minorHAnsi"/>
        </w:rPr>
      </w:pPr>
      <w:r w:rsidRPr="00B35DC0">
        <w:rPr>
          <w:rFonts w:ascii="Montserrat" w:hAnsi="Montserrat" w:cstheme="minorHAnsi"/>
        </w:rPr>
        <w:t xml:space="preserve">The </w:t>
      </w:r>
      <w:r w:rsidRPr="00B35DC0">
        <w:rPr>
          <w:rFonts w:ascii="Montserrat" w:hAnsi="Montserrat" w:cstheme="minorHAnsi"/>
          <w:b/>
        </w:rPr>
        <w:t>mean,</w:t>
      </w:r>
      <w:r w:rsidRPr="00B35DC0">
        <w:rPr>
          <w:rFonts w:ascii="Montserrat" w:hAnsi="Montserrat" w:cstheme="minorHAnsi"/>
        </w:rPr>
        <w:t xml:space="preserve"> commonly known as the average, is calculated when you add up the wages of all employees and divide the figure by the number of employees. The mean gender pay gap is the difference between mean male pay and mean female pay. For example, if the </w:t>
      </w:r>
    </w:p>
    <w:p w14:paraId="612A9208" w14:textId="77777777" w:rsidR="0079297E" w:rsidRPr="0079297E" w:rsidRDefault="0079297E" w:rsidP="0079297E">
      <w:pPr>
        <w:spacing w:before="240" w:line="360" w:lineRule="auto"/>
        <w:jc w:val="both"/>
        <w:rPr>
          <w:rFonts w:ascii="Montserrat" w:hAnsi="Montserrat" w:cstheme="minorHAnsi"/>
        </w:rPr>
      </w:pPr>
    </w:p>
    <w:p w14:paraId="462C2C06" w14:textId="5F230B89" w:rsidR="00D167B7" w:rsidRPr="00B35DC0" w:rsidRDefault="006E3C29" w:rsidP="009349CD">
      <w:pPr>
        <w:pStyle w:val="ListParagraph"/>
        <w:numPr>
          <w:ilvl w:val="0"/>
          <w:numId w:val="21"/>
        </w:numPr>
        <w:spacing w:before="240" w:line="360" w:lineRule="auto"/>
        <w:jc w:val="both"/>
        <w:rPr>
          <w:rFonts w:ascii="Montserrat" w:hAnsi="Montserrat" w:cstheme="minorHAnsi"/>
        </w:rPr>
      </w:pPr>
      <w:r w:rsidRPr="00B35DC0">
        <w:rPr>
          <w:rFonts w:ascii="Montserrat" w:hAnsi="Montserrat" w:cstheme="minorHAnsi"/>
        </w:rPr>
        <w:t xml:space="preserve">hourly gender pay gap at a company is 32%, then for every £100 earned by a man a woman would earn £68. </w:t>
      </w:r>
    </w:p>
    <w:p w14:paraId="27A1B8B9" w14:textId="27835CCF" w:rsidR="00D167B7" w:rsidRPr="00B35DC0" w:rsidRDefault="006E3C29" w:rsidP="009349CD">
      <w:pPr>
        <w:pStyle w:val="ListParagraph"/>
        <w:numPr>
          <w:ilvl w:val="0"/>
          <w:numId w:val="21"/>
        </w:numPr>
        <w:spacing w:before="240" w:line="360" w:lineRule="auto"/>
        <w:jc w:val="both"/>
        <w:rPr>
          <w:rFonts w:ascii="Montserrat" w:hAnsi="Montserrat" w:cstheme="minorHAnsi"/>
        </w:rPr>
      </w:pPr>
      <w:r w:rsidRPr="00B35DC0">
        <w:rPr>
          <w:rFonts w:ascii="Montserrat" w:hAnsi="Montserrat" w:cstheme="minorHAnsi"/>
        </w:rPr>
        <w:t xml:space="preserve">The </w:t>
      </w:r>
      <w:r w:rsidRPr="00B35DC0">
        <w:rPr>
          <w:rFonts w:ascii="Montserrat" w:hAnsi="Montserrat" w:cstheme="minorHAnsi"/>
          <w:b/>
        </w:rPr>
        <w:t>median</w:t>
      </w:r>
      <w:r w:rsidRPr="00B35DC0">
        <w:rPr>
          <w:rFonts w:ascii="Montserrat" w:hAnsi="Montserrat" w:cstheme="minorHAnsi"/>
        </w:rPr>
        <w:t xml:space="preserve"> is the figure that falls in the middle of a range when everyone’s wages are lined up from smallest to largest. The median gap is the difference between the employee in the middle of the range of male wages and the middle employee in the range of female wages. </w:t>
      </w:r>
    </w:p>
    <w:p w14:paraId="0238632F" w14:textId="3AF32771" w:rsidR="00D167B7" w:rsidRPr="00B35DC0" w:rsidRDefault="006E3C29" w:rsidP="0079297E">
      <w:pPr>
        <w:pStyle w:val="ListParagraph"/>
        <w:numPr>
          <w:ilvl w:val="1"/>
          <w:numId w:val="22"/>
        </w:numPr>
        <w:spacing w:before="240" w:line="360" w:lineRule="auto"/>
        <w:ind w:left="567" w:hanging="567"/>
        <w:jc w:val="both"/>
        <w:rPr>
          <w:rFonts w:ascii="Montserrat" w:hAnsi="Montserrat" w:cstheme="minorHAnsi"/>
        </w:rPr>
      </w:pPr>
      <w:r w:rsidRPr="00B35DC0">
        <w:rPr>
          <w:rFonts w:ascii="Montserrat" w:hAnsi="Montserrat" w:cstheme="minorHAnsi"/>
        </w:rPr>
        <w:t xml:space="preserve">The median is typically a more representative figure as the mean can be skewed by outlying figures. A large difference between the mean and the median can be indicative of inequality at either end of the pay spectrum. </w:t>
      </w:r>
    </w:p>
    <w:p w14:paraId="09C48E60" w14:textId="0C2123E1" w:rsidR="00B35DC0" w:rsidRPr="00B35DC0" w:rsidRDefault="006E3C29" w:rsidP="0079297E">
      <w:pPr>
        <w:pStyle w:val="ListParagraph"/>
        <w:numPr>
          <w:ilvl w:val="1"/>
          <w:numId w:val="22"/>
        </w:numPr>
        <w:spacing w:before="240" w:line="360" w:lineRule="auto"/>
        <w:ind w:left="567" w:hanging="567"/>
        <w:jc w:val="both"/>
        <w:rPr>
          <w:rFonts w:ascii="Montserrat" w:hAnsi="Montserrat" w:cstheme="minorHAnsi"/>
        </w:rPr>
      </w:pPr>
      <w:r w:rsidRPr="00B35DC0">
        <w:rPr>
          <w:rFonts w:ascii="Montserrat" w:hAnsi="Montserrat" w:cstheme="minorHAnsi"/>
        </w:rPr>
        <w:t xml:space="preserve">The results from the above calculations must be displayed on </w:t>
      </w:r>
      <w:r w:rsidR="00D167B7" w:rsidRPr="00B35DC0">
        <w:rPr>
          <w:rFonts w:ascii="Montserrat" w:hAnsi="Montserrat" w:cstheme="minorHAnsi"/>
        </w:rPr>
        <w:t xml:space="preserve">SSL’s </w:t>
      </w:r>
      <w:r w:rsidRPr="00B35DC0">
        <w:rPr>
          <w:rFonts w:ascii="Montserrat" w:hAnsi="Montserrat" w:cstheme="minorHAnsi"/>
        </w:rPr>
        <w:t>website and be maintained for a minimum of three years, alth</w:t>
      </w:r>
      <w:r w:rsidR="00B6092C" w:rsidRPr="00B35DC0">
        <w:rPr>
          <w:rFonts w:ascii="Montserrat" w:hAnsi="Montserrat" w:cstheme="minorHAnsi"/>
        </w:rPr>
        <w:t>ough SSL</w:t>
      </w:r>
      <w:r w:rsidRPr="00B35DC0">
        <w:rPr>
          <w:rFonts w:ascii="Montserrat" w:hAnsi="Montserrat" w:cstheme="minorHAnsi"/>
        </w:rPr>
        <w:t xml:space="preserve"> could decide to maintain it for longer than this in order to demonstrate long-term progress. </w:t>
      </w:r>
    </w:p>
    <w:p w14:paraId="1A3B06C8" w14:textId="2C779F24" w:rsidR="00B6092C" w:rsidRPr="00B35DC0" w:rsidRDefault="002F5AC7" w:rsidP="0079297E">
      <w:pPr>
        <w:pStyle w:val="ListParagraph"/>
        <w:numPr>
          <w:ilvl w:val="1"/>
          <w:numId w:val="22"/>
        </w:numPr>
        <w:spacing w:before="240" w:line="360" w:lineRule="auto"/>
        <w:ind w:left="567" w:hanging="567"/>
        <w:jc w:val="both"/>
        <w:rPr>
          <w:rFonts w:ascii="Montserrat" w:hAnsi="Montserrat" w:cstheme="minorHAnsi"/>
        </w:rPr>
      </w:pPr>
      <w:r w:rsidRPr="00B35DC0">
        <w:rPr>
          <w:rFonts w:ascii="Montserrat" w:hAnsi="Montserrat" w:cstheme="minorHAnsi"/>
        </w:rPr>
        <w:t>This report</w:t>
      </w:r>
      <w:r w:rsidR="006E3C29" w:rsidRPr="00B35DC0">
        <w:rPr>
          <w:rFonts w:ascii="Montserrat" w:hAnsi="Montserrat" w:cstheme="minorHAnsi"/>
        </w:rPr>
        <w:t xml:space="preserve"> sets out the above calculations as at the </w:t>
      </w:r>
      <w:r w:rsidR="001370F5" w:rsidRPr="00B35DC0">
        <w:rPr>
          <w:rFonts w:ascii="Montserrat" w:hAnsi="Montserrat" w:cstheme="minorHAnsi"/>
        </w:rPr>
        <w:t>snapshot date of 5</w:t>
      </w:r>
      <w:r w:rsidR="001370F5" w:rsidRPr="00B35DC0">
        <w:rPr>
          <w:rFonts w:ascii="Montserrat" w:hAnsi="Montserrat" w:cstheme="minorHAnsi"/>
          <w:vertAlign w:val="superscript"/>
        </w:rPr>
        <w:t>th</w:t>
      </w:r>
      <w:r w:rsidR="001370F5" w:rsidRPr="00B35DC0">
        <w:rPr>
          <w:rFonts w:ascii="Montserrat" w:hAnsi="Montserrat" w:cstheme="minorHAnsi"/>
        </w:rPr>
        <w:t xml:space="preserve"> April</w:t>
      </w:r>
      <w:r w:rsidR="00B6092C" w:rsidRPr="00B35DC0">
        <w:rPr>
          <w:rFonts w:ascii="Montserrat" w:hAnsi="Montserrat" w:cstheme="minorHAnsi"/>
        </w:rPr>
        <w:t xml:space="preserve"> 202</w:t>
      </w:r>
      <w:r w:rsidR="007B2AD9">
        <w:rPr>
          <w:rFonts w:ascii="Montserrat" w:hAnsi="Montserrat" w:cstheme="minorHAnsi"/>
        </w:rPr>
        <w:t>5</w:t>
      </w:r>
      <w:r w:rsidR="00B6092C" w:rsidRPr="00B35DC0">
        <w:rPr>
          <w:rFonts w:ascii="Montserrat" w:hAnsi="Montserrat" w:cstheme="minorHAnsi"/>
        </w:rPr>
        <w:t>. In line with SSL’s</w:t>
      </w:r>
      <w:r w:rsidR="006E3C29" w:rsidRPr="00B35DC0">
        <w:rPr>
          <w:rFonts w:ascii="Montserrat" w:hAnsi="Montserrat" w:cstheme="minorHAnsi"/>
        </w:rPr>
        <w:t xml:space="preserve"> ongoing commitment to equality</w:t>
      </w:r>
      <w:r w:rsidR="00B6092C" w:rsidRPr="00B35DC0">
        <w:rPr>
          <w:rFonts w:ascii="Montserrat" w:hAnsi="Montserrat" w:cstheme="minorHAnsi"/>
        </w:rPr>
        <w:t xml:space="preserve">. </w:t>
      </w:r>
    </w:p>
    <w:p w14:paraId="49796A27" w14:textId="77777777" w:rsidR="0079297E" w:rsidRPr="0079297E" w:rsidRDefault="006E3C29" w:rsidP="006226B3">
      <w:pPr>
        <w:pStyle w:val="ListParagraph"/>
        <w:numPr>
          <w:ilvl w:val="1"/>
          <w:numId w:val="22"/>
        </w:numPr>
        <w:spacing w:before="240" w:line="360" w:lineRule="auto"/>
        <w:ind w:left="567" w:hanging="567"/>
        <w:jc w:val="both"/>
        <w:rPr>
          <w:rFonts w:ascii="Montserrat" w:hAnsi="Montserrat" w:cstheme="minorHAnsi"/>
          <w:b/>
        </w:rPr>
      </w:pPr>
      <w:r w:rsidRPr="0079297E">
        <w:rPr>
          <w:rFonts w:ascii="Montserrat" w:hAnsi="Montserrat" w:cstheme="minorHAnsi"/>
        </w:rPr>
        <w:t>The full dataset of full-pay re</w:t>
      </w:r>
      <w:r w:rsidR="00B6092C" w:rsidRPr="0079297E">
        <w:rPr>
          <w:rFonts w:ascii="Montserrat" w:hAnsi="Montserrat" w:cstheme="minorHAnsi"/>
        </w:rPr>
        <w:t xml:space="preserve">levant employees totalled </w:t>
      </w:r>
      <w:r w:rsidR="008B5FE0" w:rsidRPr="0079297E">
        <w:rPr>
          <w:rFonts w:ascii="Montserrat" w:hAnsi="Montserrat" w:cstheme="minorHAnsi"/>
        </w:rPr>
        <w:t xml:space="preserve">of these being male </w:t>
      </w:r>
      <w:r w:rsidR="00B6092C" w:rsidRPr="0079297E">
        <w:rPr>
          <w:rFonts w:ascii="Montserrat" w:hAnsi="Montserrat" w:cstheme="minorHAnsi"/>
        </w:rPr>
        <w:t xml:space="preserve">and </w:t>
      </w:r>
      <w:r w:rsidRPr="0079297E">
        <w:rPr>
          <w:rFonts w:ascii="Montserrat" w:hAnsi="Montserrat" w:cstheme="minorHAnsi"/>
        </w:rPr>
        <w:t>female</w:t>
      </w:r>
      <w:r w:rsidR="00622B75" w:rsidRPr="0079297E">
        <w:rPr>
          <w:rFonts w:ascii="Montserrat" w:hAnsi="Montserrat" w:cstheme="minorHAnsi"/>
        </w:rPr>
        <w:t>.</w:t>
      </w:r>
    </w:p>
    <w:p w14:paraId="766FAA0B" w14:textId="77E93A95" w:rsidR="006E3C29" w:rsidRPr="0079297E" w:rsidRDefault="008B5FE0" w:rsidP="0079297E">
      <w:pPr>
        <w:spacing w:before="240" w:line="360" w:lineRule="auto"/>
        <w:jc w:val="both"/>
        <w:rPr>
          <w:rFonts w:ascii="Montserrat" w:hAnsi="Montserrat" w:cstheme="minorHAnsi"/>
          <w:b/>
        </w:rPr>
      </w:pPr>
      <w:r w:rsidRPr="0079297E">
        <w:rPr>
          <w:rFonts w:ascii="Montserrat" w:hAnsi="Montserrat" w:cstheme="minorHAnsi"/>
          <w:b/>
        </w:rPr>
        <w:t xml:space="preserve">2. Gender Pay Gap and Pay Quartiles </w:t>
      </w:r>
    </w:p>
    <w:p w14:paraId="34DB6A5F" w14:textId="2F03C638" w:rsidR="008B5FE0" w:rsidRPr="001F4573" w:rsidRDefault="008B5FE0" w:rsidP="00F5179A">
      <w:pPr>
        <w:ind w:left="284" w:hanging="284"/>
        <w:jc w:val="both"/>
        <w:rPr>
          <w:rFonts w:ascii="Montserrat" w:hAnsi="Montserrat" w:cstheme="minorHAnsi"/>
        </w:rPr>
      </w:pPr>
      <w:r w:rsidRPr="001F4573">
        <w:rPr>
          <w:rFonts w:ascii="Montserrat" w:hAnsi="Montserrat" w:cstheme="minorHAnsi"/>
          <w:bCs/>
        </w:rPr>
        <w:t>2.1</w:t>
      </w:r>
      <w:r w:rsidRPr="001F4573">
        <w:rPr>
          <w:rFonts w:ascii="Montserrat" w:hAnsi="Montserrat" w:cstheme="minorHAnsi"/>
          <w:b/>
        </w:rPr>
        <w:t xml:space="preserve"> </w:t>
      </w:r>
      <w:r w:rsidR="00591F66" w:rsidRPr="001F4573">
        <w:rPr>
          <w:rFonts w:ascii="Montserrat" w:hAnsi="Montserrat" w:cstheme="minorHAnsi"/>
          <w:b/>
        </w:rPr>
        <w:t xml:space="preserve"> </w:t>
      </w:r>
      <w:r w:rsidR="00370666" w:rsidRPr="001F4573">
        <w:rPr>
          <w:rFonts w:ascii="Montserrat" w:hAnsi="Montserrat" w:cstheme="minorHAnsi"/>
        </w:rPr>
        <w:t>The</w:t>
      </w:r>
      <w:r w:rsidRPr="001F4573">
        <w:rPr>
          <w:rFonts w:ascii="Montserrat" w:hAnsi="Montserrat" w:cstheme="minorHAnsi"/>
        </w:rPr>
        <w:t xml:space="preserve"> overall gender pay gap figures </w:t>
      </w:r>
      <w:r w:rsidR="00DF60E2" w:rsidRPr="001F4573">
        <w:rPr>
          <w:rFonts w:ascii="Montserrat" w:hAnsi="Montserrat" w:cstheme="minorHAnsi"/>
        </w:rPr>
        <w:t xml:space="preserve">show that </w:t>
      </w:r>
      <w:r w:rsidRPr="001F4573">
        <w:rPr>
          <w:rFonts w:ascii="Montserrat" w:hAnsi="Montserrat" w:cstheme="minorHAnsi"/>
        </w:rPr>
        <w:t>a mean gap was calculated</w:t>
      </w:r>
      <w:r w:rsidR="0006628D" w:rsidRPr="001F4573">
        <w:rPr>
          <w:rFonts w:ascii="Montserrat" w:hAnsi="Montserrat" w:cstheme="minorHAnsi"/>
        </w:rPr>
        <w:t>,</w:t>
      </w:r>
      <w:r w:rsidRPr="001F4573">
        <w:rPr>
          <w:rFonts w:ascii="Montserrat" w:hAnsi="Montserrat" w:cstheme="minorHAnsi"/>
        </w:rPr>
        <w:t xml:space="preserve"> alongside a median of</w:t>
      </w:r>
      <w:r w:rsidR="00A4728F" w:rsidRPr="001F4573">
        <w:rPr>
          <w:rFonts w:ascii="Montserrat" w:hAnsi="Montserrat" w:cstheme="minorHAnsi"/>
        </w:rPr>
        <w:t xml:space="preserve"> </w:t>
      </w:r>
      <w:r w:rsidR="0079297E">
        <w:rPr>
          <w:rFonts w:ascii="Montserrat" w:hAnsi="Montserrat" w:cstheme="minorHAnsi"/>
        </w:rPr>
        <w:t>2.9835</w:t>
      </w:r>
      <w:r w:rsidR="00A4728F" w:rsidRPr="001F4573">
        <w:rPr>
          <w:rFonts w:ascii="Montserrat" w:hAnsi="Montserrat" w:cstheme="minorHAnsi"/>
        </w:rPr>
        <w:t xml:space="preserve"> which is a</w:t>
      </w:r>
      <w:r w:rsidR="0079297E">
        <w:rPr>
          <w:rFonts w:ascii="Montserrat" w:hAnsi="Montserrat" w:cstheme="minorHAnsi"/>
        </w:rPr>
        <w:t xml:space="preserve"> decrease </w:t>
      </w:r>
      <w:r w:rsidR="00A4728F" w:rsidRPr="001F4573">
        <w:rPr>
          <w:rFonts w:ascii="Montserrat" w:hAnsi="Montserrat" w:cstheme="minorHAnsi"/>
        </w:rPr>
        <w:t>from 202</w:t>
      </w:r>
      <w:r w:rsidR="0079297E">
        <w:rPr>
          <w:rFonts w:ascii="Montserrat" w:hAnsi="Montserrat" w:cstheme="minorHAnsi"/>
        </w:rPr>
        <w:t>4</w:t>
      </w:r>
      <w:r w:rsidR="00A4728F" w:rsidRPr="001F4573">
        <w:rPr>
          <w:rFonts w:ascii="Montserrat" w:hAnsi="Montserrat" w:cstheme="minorHAnsi"/>
        </w:rPr>
        <w:t xml:space="preserve"> of </w:t>
      </w:r>
      <w:r w:rsidR="0079297E">
        <w:rPr>
          <w:rFonts w:ascii="Montserrat" w:hAnsi="Montserrat" w:cstheme="minorHAnsi"/>
        </w:rPr>
        <w:t>5.1131</w:t>
      </w:r>
      <w:r w:rsidR="00FD7D44">
        <w:rPr>
          <w:rFonts w:ascii="Montserrat" w:hAnsi="Montserrat" w:cstheme="minorHAnsi"/>
        </w:rPr>
        <w:t xml:space="preserve"> this </w:t>
      </w:r>
      <w:r w:rsidR="004D641E" w:rsidRPr="001F4573">
        <w:rPr>
          <w:rFonts w:ascii="Montserrat" w:hAnsi="Montserrat" w:cstheme="minorHAnsi"/>
        </w:rPr>
        <w:t xml:space="preserve">is </w:t>
      </w:r>
      <w:r w:rsidR="00FD7D44">
        <w:rPr>
          <w:rFonts w:ascii="Montserrat" w:hAnsi="Montserrat" w:cstheme="minorHAnsi"/>
        </w:rPr>
        <w:t xml:space="preserve">a </w:t>
      </w:r>
      <w:r w:rsidR="0079297E">
        <w:rPr>
          <w:rFonts w:ascii="Montserrat" w:hAnsi="Montserrat" w:cstheme="minorHAnsi"/>
        </w:rPr>
        <w:t>considerable decrease</w:t>
      </w:r>
      <w:r w:rsidR="00FD7D44">
        <w:rPr>
          <w:rFonts w:ascii="Montserrat" w:hAnsi="Montserrat" w:cstheme="minorHAnsi"/>
        </w:rPr>
        <w:t xml:space="preserve"> from the previous year. </w:t>
      </w:r>
      <w:r w:rsidRPr="001F4573">
        <w:rPr>
          <w:rFonts w:ascii="Montserrat" w:hAnsi="Montserrat" w:cstheme="minorHAnsi"/>
        </w:rPr>
        <w:t xml:space="preserve">The headline figures are displayed in </w:t>
      </w:r>
      <w:r w:rsidR="00445A29" w:rsidRPr="001F4573">
        <w:rPr>
          <w:rFonts w:ascii="Montserrat" w:hAnsi="Montserrat" w:cstheme="minorHAnsi"/>
        </w:rPr>
        <w:t>‘F</w:t>
      </w:r>
      <w:r w:rsidRPr="001F4573">
        <w:rPr>
          <w:rFonts w:ascii="Montserrat" w:hAnsi="Montserrat" w:cstheme="minorHAnsi"/>
        </w:rPr>
        <w:t>igure</w:t>
      </w:r>
      <w:r w:rsidR="00445A29" w:rsidRPr="001F4573">
        <w:rPr>
          <w:rFonts w:ascii="Montserrat" w:hAnsi="Montserrat" w:cstheme="minorHAnsi"/>
        </w:rPr>
        <w:t xml:space="preserve"> 1’ below:</w:t>
      </w:r>
    </w:p>
    <w:tbl>
      <w:tblPr>
        <w:tblW w:w="8226" w:type="dxa"/>
        <w:tblInd w:w="534" w:type="dxa"/>
        <w:tblLook w:val="04A0" w:firstRow="1" w:lastRow="0" w:firstColumn="1" w:lastColumn="0" w:noHBand="0" w:noVBand="1"/>
      </w:tblPr>
      <w:tblGrid>
        <w:gridCol w:w="1558"/>
        <w:gridCol w:w="1364"/>
        <w:gridCol w:w="1120"/>
        <w:gridCol w:w="1004"/>
        <w:gridCol w:w="1126"/>
        <w:gridCol w:w="1027"/>
        <w:gridCol w:w="1027"/>
      </w:tblGrid>
      <w:tr w:rsidR="007B2AD9" w:rsidRPr="001F4573" w14:paraId="36794B09" w14:textId="57392923" w:rsidTr="0BB15682">
        <w:trPr>
          <w:trHeight w:val="312"/>
        </w:trPr>
        <w:tc>
          <w:tcPr>
            <w:tcW w:w="1562" w:type="dxa"/>
            <w:tcBorders>
              <w:top w:val="single" w:sz="4" w:space="0" w:color="979991"/>
              <w:left w:val="single" w:sz="4" w:space="0" w:color="979991"/>
              <w:bottom w:val="nil"/>
              <w:right w:val="nil"/>
            </w:tcBorders>
            <w:shd w:val="clear" w:color="auto" w:fill="00968F"/>
            <w:hideMark/>
          </w:tcPr>
          <w:p w14:paraId="608C9A72" w14:textId="77777777"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Gender</w:t>
            </w:r>
          </w:p>
        </w:tc>
        <w:tc>
          <w:tcPr>
            <w:tcW w:w="1370" w:type="dxa"/>
            <w:tcBorders>
              <w:top w:val="single" w:sz="4" w:space="0" w:color="979991"/>
              <w:left w:val="single" w:sz="4" w:space="0" w:color="979991"/>
              <w:bottom w:val="single" w:sz="4" w:space="0" w:color="979991"/>
              <w:right w:val="nil"/>
            </w:tcBorders>
            <w:shd w:val="clear" w:color="auto" w:fill="00968F"/>
            <w:hideMark/>
          </w:tcPr>
          <w:p w14:paraId="0D0E02C0" w14:textId="7709C139"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Avg. Hourly Rate 2023</w:t>
            </w:r>
          </w:p>
        </w:tc>
        <w:tc>
          <w:tcPr>
            <w:tcW w:w="1122" w:type="dxa"/>
            <w:tcBorders>
              <w:top w:val="single" w:sz="4" w:space="0" w:color="979991"/>
              <w:left w:val="single" w:sz="4" w:space="0" w:color="979991"/>
              <w:bottom w:val="single" w:sz="4" w:space="0" w:color="979991"/>
              <w:right w:val="single" w:sz="4" w:space="0" w:color="979991"/>
            </w:tcBorders>
            <w:shd w:val="clear" w:color="auto" w:fill="00968F"/>
            <w:hideMark/>
          </w:tcPr>
          <w:p w14:paraId="6D8C3279" w14:textId="4C7974D7"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Median Hourly Rate 2023</w:t>
            </w:r>
          </w:p>
        </w:tc>
        <w:tc>
          <w:tcPr>
            <w:tcW w:w="990" w:type="dxa"/>
            <w:tcBorders>
              <w:top w:val="single" w:sz="4" w:space="0" w:color="979991"/>
              <w:left w:val="single" w:sz="4" w:space="0" w:color="979991"/>
              <w:bottom w:val="single" w:sz="4" w:space="0" w:color="979991"/>
              <w:right w:val="single" w:sz="4" w:space="0" w:color="979991"/>
            </w:tcBorders>
            <w:shd w:val="clear" w:color="auto" w:fill="00968F"/>
          </w:tcPr>
          <w:p w14:paraId="1C2A2084" w14:textId="6F0D5FF4"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Avg. Hourly Rate 2024</w:t>
            </w:r>
          </w:p>
        </w:tc>
        <w:tc>
          <w:tcPr>
            <w:tcW w:w="1128" w:type="dxa"/>
            <w:tcBorders>
              <w:top w:val="single" w:sz="4" w:space="0" w:color="979991"/>
              <w:left w:val="single" w:sz="4" w:space="0" w:color="979991"/>
              <w:bottom w:val="single" w:sz="4" w:space="0" w:color="979991"/>
              <w:right w:val="single" w:sz="4" w:space="0" w:color="auto"/>
            </w:tcBorders>
            <w:shd w:val="clear" w:color="auto" w:fill="00968F"/>
          </w:tcPr>
          <w:p w14:paraId="446DEE23" w14:textId="44882CD0"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Median Hourly Rate 2024</w:t>
            </w:r>
          </w:p>
        </w:tc>
        <w:tc>
          <w:tcPr>
            <w:tcW w:w="1027" w:type="dxa"/>
            <w:tcBorders>
              <w:top w:val="single" w:sz="4" w:space="0" w:color="979991"/>
              <w:left w:val="single" w:sz="4" w:space="0" w:color="979991"/>
              <w:bottom w:val="single" w:sz="4" w:space="0" w:color="979991"/>
              <w:right w:val="single" w:sz="4" w:space="0" w:color="979991"/>
            </w:tcBorders>
            <w:shd w:val="clear" w:color="auto" w:fill="00968F"/>
          </w:tcPr>
          <w:p w14:paraId="4E3CE65A" w14:textId="60B98864"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Avg. Hourly Rate 202</w:t>
            </w:r>
            <w:r>
              <w:rPr>
                <w:rFonts w:ascii="Tahoma" w:eastAsia="Times New Roman" w:hAnsi="Tahoma" w:cs="Tahoma"/>
                <w:b/>
                <w:bCs/>
                <w:color w:val="FFFFFF"/>
                <w:lang w:eastAsia="en-GB"/>
              </w:rPr>
              <w:t>5</w:t>
            </w:r>
          </w:p>
        </w:tc>
        <w:tc>
          <w:tcPr>
            <w:tcW w:w="1027" w:type="dxa"/>
            <w:tcBorders>
              <w:top w:val="single" w:sz="4" w:space="0" w:color="979991"/>
              <w:left w:val="single" w:sz="4" w:space="0" w:color="979991"/>
              <w:bottom w:val="single" w:sz="4" w:space="0" w:color="979991"/>
              <w:right w:val="single" w:sz="4" w:space="0" w:color="auto"/>
            </w:tcBorders>
            <w:shd w:val="clear" w:color="auto" w:fill="00968F"/>
          </w:tcPr>
          <w:p w14:paraId="46EC098B" w14:textId="7C3544B1"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Median Hourly Rate 202</w:t>
            </w:r>
            <w:r>
              <w:rPr>
                <w:rFonts w:ascii="Tahoma" w:eastAsia="Times New Roman" w:hAnsi="Tahoma" w:cs="Tahoma"/>
                <w:b/>
                <w:bCs/>
                <w:color w:val="FFFFFF"/>
                <w:lang w:eastAsia="en-GB"/>
              </w:rPr>
              <w:t>5</w:t>
            </w:r>
          </w:p>
        </w:tc>
      </w:tr>
      <w:tr w:rsidR="007B2AD9" w:rsidRPr="001F4573" w14:paraId="75335CA2" w14:textId="6836ED90" w:rsidTr="0BB15682">
        <w:trPr>
          <w:trHeight w:val="312"/>
        </w:trPr>
        <w:tc>
          <w:tcPr>
            <w:tcW w:w="1562" w:type="dxa"/>
            <w:tcBorders>
              <w:top w:val="single" w:sz="4" w:space="0" w:color="979991"/>
              <w:left w:val="single" w:sz="4" w:space="0" w:color="979991"/>
              <w:bottom w:val="single" w:sz="4" w:space="0" w:color="979991"/>
              <w:right w:val="nil"/>
            </w:tcBorders>
            <w:shd w:val="clear" w:color="auto" w:fill="00968F"/>
            <w:hideMark/>
          </w:tcPr>
          <w:p w14:paraId="66407481" w14:textId="77777777"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Male</w:t>
            </w:r>
          </w:p>
        </w:tc>
        <w:tc>
          <w:tcPr>
            <w:tcW w:w="1370" w:type="dxa"/>
            <w:tcBorders>
              <w:top w:val="single" w:sz="4" w:space="0" w:color="979991"/>
              <w:left w:val="single" w:sz="4" w:space="0" w:color="979991"/>
              <w:bottom w:val="single" w:sz="4" w:space="0" w:color="979991"/>
              <w:right w:val="nil"/>
            </w:tcBorders>
            <w:shd w:val="clear" w:color="auto" w:fill="FFFFFF" w:themeFill="background1"/>
          </w:tcPr>
          <w:p w14:paraId="51C269B4" w14:textId="4523EC82"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16.3334</w:t>
            </w:r>
          </w:p>
        </w:tc>
        <w:tc>
          <w:tcPr>
            <w:tcW w:w="1122" w:type="dxa"/>
            <w:tcBorders>
              <w:top w:val="single" w:sz="4" w:space="0" w:color="979991"/>
              <w:left w:val="single" w:sz="4" w:space="0" w:color="979991"/>
              <w:bottom w:val="single" w:sz="4" w:space="0" w:color="979991"/>
              <w:right w:val="single" w:sz="4" w:space="0" w:color="979991"/>
            </w:tcBorders>
            <w:shd w:val="clear" w:color="auto" w:fill="FFFFFF" w:themeFill="background1"/>
          </w:tcPr>
          <w:p w14:paraId="2A5E0D5C" w14:textId="223EC8FC"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13.1218</w:t>
            </w:r>
          </w:p>
        </w:tc>
        <w:tc>
          <w:tcPr>
            <w:tcW w:w="990" w:type="dxa"/>
            <w:tcBorders>
              <w:top w:val="single" w:sz="4" w:space="0" w:color="979991"/>
              <w:left w:val="single" w:sz="4" w:space="0" w:color="979991"/>
              <w:bottom w:val="single" w:sz="4" w:space="0" w:color="979991"/>
              <w:right w:val="nil"/>
            </w:tcBorders>
            <w:shd w:val="clear" w:color="auto" w:fill="FFFFFF" w:themeFill="background1"/>
          </w:tcPr>
          <w:p w14:paraId="60F004D6" w14:textId="42257672"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16.8625</w:t>
            </w:r>
          </w:p>
        </w:tc>
        <w:tc>
          <w:tcPr>
            <w:tcW w:w="1128" w:type="dxa"/>
            <w:tcBorders>
              <w:top w:val="single" w:sz="4" w:space="0" w:color="979991"/>
              <w:left w:val="single" w:sz="4" w:space="0" w:color="979991"/>
              <w:bottom w:val="single" w:sz="4" w:space="0" w:color="979991"/>
              <w:right w:val="single" w:sz="4" w:space="0" w:color="auto"/>
            </w:tcBorders>
            <w:shd w:val="clear" w:color="auto" w:fill="FFFFFF" w:themeFill="background1"/>
          </w:tcPr>
          <w:p w14:paraId="16EB7C82" w14:textId="09F1F187"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14.0266</w:t>
            </w:r>
          </w:p>
        </w:tc>
        <w:tc>
          <w:tcPr>
            <w:tcW w:w="1027" w:type="dxa"/>
            <w:tcBorders>
              <w:top w:val="single" w:sz="4" w:space="0" w:color="auto"/>
              <w:left w:val="single" w:sz="4" w:space="0" w:color="auto"/>
              <w:bottom w:val="single" w:sz="4" w:space="0" w:color="auto"/>
              <w:right w:val="single" w:sz="4" w:space="0" w:color="auto"/>
            </w:tcBorders>
          </w:tcPr>
          <w:p w14:paraId="5CBB8EEB" w14:textId="42A78D0D" w:rsidR="007B2AD9" w:rsidRPr="007B2AD9" w:rsidRDefault="0079297E" w:rsidP="007B2AD9">
            <w:pPr>
              <w:spacing w:after="0" w:line="240" w:lineRule="auto"/>
              <w:jc w:val="both"/>
              <w:rPr>
                <w:rFonts w:ascii="Tahoma" w:hAnsi="Tahoma" w:cs="Tahoma"/>
                <w:color w:val="000000"/>
              </w:rPr>
            </w:pPr>
            <w:r>
              <w:rPr>
                <w:rFonts w:ascii="Tahoma" w:hAnsi="Tahoma" w:cs="Tahoma"/>
                <w:color w:val="000000"/>
              </w:rPr>
              <w:t>17.65</w:t>
            </w:r>
          </w:p>
        </w:tc>
        <w:tc>
          <w:tcPr>
            <w:tcW w:w="1027" w:type="dxa"/>
            <w:tcBorders>
              <w:top w:val="single" w:sz="4" w:space="0" w:color="auto"/>
              <w:left w:val="single" w:sz="4" w:space="0" w:color="auto"/>
              <w:bottom w:val="single" w:sz="4" w:space="0" w:color="auto"/>
              <w:right w:val="single" w:sz="4" w:space="0" w:color="auto"/>
            </w:tcBorders>
          </w:tcPr>
          <w:p w14:paraId="1E44A5E0" w14:textId="0CBEDA49" w:rsidR="007B2AD9" w:rsidRPr="007B2AD9" w:rsidRDefault="0079297E" w:rsidP="007B2AD9">
            <w:pPr>
              <w:spacing w:after="0" w:line="240" w:lineRule="auto"/>
              <w:jc w:val="both"/>
              <w:rPr>
                <w:rFonts w:ascii="Tahoma" w:hAnsi="Tahoma" w:cs="Tahoma"/>
                <w:color w:val="000000"/>
              </w:rPr>
            </w:pPr>
            <w:r>
              <w:rPr>
                <w:rFonts w:ascii="Tahoma" w:hAnsi="Tahoma" w:cs="Tahoma"/>
                <w:color w:val="000000"/>
              </w:rPr>
              <w:t>13.97</w:t>
            </w:r>
          </w:p>
        </w:tc>
      </w:tr>
      <w:tr w:rsidR="007B2AD9" w:rsidRPr="001F4573" w14:paraId="7AAC3521" w14:textId="4A9C3FD1" w:rsidTr="0BB15682">
        <w:trPr>
          <w:trHeight w:val="312"/>
        </w:trPr>
        <w:tc>
          <w:tcPr>
            <w:tcW w:w="1562" w:type="dxa"/>
            <w:tcBorders>
              <w:top w:val="nil"/>
              <w:left w:val="single" w:sz="4" w:space="0" w:color="979991"/>
              <w:bottom w:val="single" w:sz="4" w:space="0" w:color="979991"/>
              <w:right w:val="nil"/>
            </w:tcBorders>
            <w:shd w:val="clear" w:color="auto" w:fill="00968F"/>
            <w:hideMark/>
          </w:tcPr>
          <w:p w14:paraId="4E75A75D" w14:textId="77777777"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Female</w:t>
            </w:r>
          </w:p>
        </w:tc>
        <w:tc>
          <w:tcPr>
            <w:tcW w:w="1370" w:type="dxa"/>
            <w:tcBorders>
              <w:top w:val="nil"/>
              <w:left w:val="single" w:sz="4" w:space="0" w:color="979991"/>
              <w:bottom w:val="single" w:sz="4" w:space="0" w:color="979991"/>
              <w:right w:val="nil"/>
            </w:tcBorders>
            <w:shd w:val="clear" w:color="auto" w:fill="FFFFFF" w:themeFill="background1"/>
          </w:tcPr>
          <w:p w14:paraId="12A28603" w14:textId="6F19D9AF"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12.8889</w:t>
            </w:r>
          </w:p>
        </w:tc>
        <w:tc>
          <w:tcPr>
            <w:tcW w:w="1122" w:type="dxa"/>
            <w:tcBorders>
              <w:top w:val="nil"/>
              <w:left w:val="single" w:sz="4" w:space="0" w:color="979991"/>
              <w:bottom w:val="single" w:sz="4" w:space="0" w:color="979991"/>
              <w:right w:val="single" w:sz="4" w:space="0" w:color="979991"/>
            </w:tcBorders>
            <w:shd w:val="clear" w:color="auto" w:fill="FFFFFF" w:themeFill="background1"/>
          </w:tcPr>
          <w:p w14:paraId="7FFBD1CA" w14:textId="028058B2"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12.1961</w:t>
            </w:r>
          </w:p>
        </w:tc>
        <w:tc>
          <w:tcPr>
            <w:tcW w:w="990" w:type="dxa"/>
            <w:tcBorders>
              <w:top w:val="nil"/>
              <w:left w:val="single" w:sz="4" w:space="0" w:color="979991"/>
              <w:bottom w:val="single" w:sz="4" w:space="0" w:color="979991"/>
              <w:right w:val="nil"/>
            </w:tcBorders>
            <w:shd w:val="clear" w:color="auto" w:fill="FFFFFF" w:themeFill="background1"/>
          </w:tcPr>
          <w:p w14:paraId="72055A0E" w14:textId="16C7298F"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14.0372</w:t>
            </w:r>
          </w:p>
        </w:tc>
        <w:tc>
          <w:tcPr>
            <w:tcW w:w="1128" w:type="dxa"/>
            <w:tcBorders>
              <w:top w:val="nil"/>
              <w:left w:val="single" w:sz="4" w:space="0" w:color="979991"/>
              <w:bottom w:val="single" w:sz="4" w:space="0" w:color="979991"/>
              <w:right w:val="single" w:sz="4" w:space="0" w:color="auto"/>
            </w:tcBorders>
            <w:shd w:val="clear" w:color="auto" w:fill="FFFFFF" w:themeFill="background1"/>
          </w:tcPr>
          <w:p w14:paraId="1C7B61C7" w14:textId="0CCAB5B8"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12.8909</w:t>
            </w:r>
          </w:p>
        </w:tc>
        <w:tc>
          <w:tcPr>
            <w:tcW w:w="1027" w:type="dxa"/>
            <w:tcBorders>
              <w:top w:val="single" w:sz="4" w:space="0" w:color="auto"/>
              <w:left w:val="single" w:sz="4" w:space="0" w:color="auto"/>
              <w:bottom w:val="single" w:sz="4" w:space="0" w:color="auto"/>
              <w:right w:val="single" w:sz="4" w:space="0" w:color="auto"/>
            </w:tcBorders>
          </w:tcPr>
          <w:p w14:paraId="5AD2AA21" w14:textId="1E23F6DF" w:rsidR="007B2AD9" w:rsidRPr="007B2AD9" w:rsidRDefault="0079297E" w:rsidP="007B2AD9">
            <w:pPr>
              <w:spacing w:after="0" w:line="240" w:lineRule="auto"/>
              <w:jc w:val="both"/>
              <w:rPr>
                <w:rFonts w:ascii="Tahoma" w:hAnsi="Tahoma" w:cs="Tahoma"/>
                <w:color w:val="000000"/>
              </w:rPr>
            </w:pPr>
            <w:r>
              <w:rPr>
                <w:rFonts w:ascii="Tahoma" w:hAnsi="Tahoma" w:cs="Tahoma"/>
                <w:color w:val="000000"/>
              </w:rPr>
              <w:t>14.76</w:t>
            </w:r>
          </w:p>
        </w:tc>
        <w:tc>
          <w:tcPr>
            <w:tcW w:w="1027" w:type="dxa"/>
            <w:tcBorders>
              <w:top w:val="single" w:sz="4" w:space="0" w:color="auto"/>
              <w:left w:val="single" w:sz="4" w:space="0" w:color="auto"/>
              <w:bottom w:val="single" w:sz="4" w:space="0" w:color="auto"/>
              <w:right w:val="single" w:sz="4" w:space="0" w:color="auto"/>
            </w:tcBorders>
          </w:tcPr>
          <w:p w14:paraId="67490CAA" w14:textId="00FF50D9" w:rsidR="007B2AD9" w:rsidRPr="007B2AD9" w:rsidRDefault="0079297E" w:rsidP="007B2AD9">
            <w:pPr>
              <w:spacing w:after="0" w:line="240" w:lineRule="auto"/>
              <w:jc w:val="both"/>
              <w:rPr>
                <w:rFonts w:ascii="Tahoma" w:hAnsi="Tahoma" w:cs="Tahoma"/>
                <w:color w:val="000000"/>
              </w:rPr>
            </w:pPr>
            <w:r>
              <w:rPr>
                <w:rFonts w:ascii="Tahoma" w:hAnsi="Tahoma" w:cs="Tahoma"/>
                <w:color w:val="000000"/>
              </w:rPr>
              <w:t>13.55</w:t>
            </w:r>
          </w:p>
        </w:tc>
      </w:tr>
      <w:tr w:rsidR="007B2AD9" w:rsidRPr="001F4573" w14:paraId="0FF349CD" w14:textId="7877CA7E" w:rsidTr="0BB15682">
        <w:trPr>
          <w:trHeight w:val="45"/>
        </w:trPr>
        <w:tc>
          <w:tcPr>
            <w:tcW w:w="1562" w:type="dxa"/>
            <w:tcBorders>
              <w:top w:val="nil"/>
              <w:left w:val="single" w:sz="4" w:space="0" w:color="979991"/>
              <w:bottom w:val="single" w:sz="4" w:space="0" w:color="979991"/>
              <w:right w:val="nil"/>
            </w:tcBorders>
            <w:shd w:val="clear" w:color="auto" w:fill="00968F"/>
            <w:hideMark/>
          </w:tcPr>
          <w:p w14:paraId="3B7F31D8" w14:textId="77777777"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Difference</w:t>
            </w:r>
          </w:p>
        </w:tc>
        <w:tc>
          <w:tcPr>
            <w:tcW w:w="1370" w:type="dxa"/>
            <w:tcBorders>
              <w:top w:val="nil"/>
              <w:left w:val="single" w:sz="4" w:space="0" w:color="979991"/>
              <w:bottom w:val="single" w:sz="4" w:space="0" w:color="979991"/>
              <w:right w:val="nil"/>
            </w:tcBorders>
            <w:shd w:val="clear" w:color="auto" w:fill="FFFFFF" w:themeFill="background1"/>
          </w:tcPr>
          <w:p w14:paraId="19A7F2E1" w14:textId="31574381"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3.4445</w:t>
            </w:r>
          </w:p>
        </w:tc>
        <w:tc>
          <w:tcPr>
            <w:tcW w:w="1122" w:type="dxa"/>
            <w:tcBorders>
              <w:top w:val="nil"/>
              <w:left w:val="single" w:sz="4" w:space="0" w:color="979991"/>
              <w:bottom w:val="single" w:sz="4" w:space="0" w:color="979991"/>
              <w:right w:val="single" w:sz="4" w:space="0" w:color="979991"/>
            </w:tcBorders>
            <w:shd w:val="clear" w:color="auto" w:fill="FFFFFF" w:themeFill="background1"/>
          </w:tcPr>
          <w:p w14:paraId="5B1D592F" w14:textId="5F4BCE3D"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0.9257</w:t>
            </w:r>
          </w:p>
        </w:tc>
        <w:tc>
          <w:tcPr>
            <w:tcW w:w="990" w:type="dxa"/>
            <w:tcBorders>
              <w:top w:val="nil"/>
              <w:left w:val="single" w:sz="4" w:space="0" w:color="979991"/>
              <w:bottom w:val="single" w:sz="4" w:space="0" w:color="979991"/>
              <w:right w:val="nil"/>
            </w:tcBorders>
            <w:shd w:val="clear" w:color="auto" w:fill="FFFFFF" w:themeFill="background1"/>
          </w:tcPr>
          <w:p w14:paraId="4B7438B3" w14:textId="2FA5B4F2"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2.8253</w:t>
            </w:r>
          </w:p>
        </w:tc>
        <w:tc>
          <w:tcPr>
            <w:tcW w:w="1128" w:type="dxa"/>
            <w:tcBorders>
              <w:top w:val="nil"/>
              <w:left w:val="single" w:sz="4" w:space="0" w:color="979991"/>
              <w:bottom w:val="single" w:sz="4" w:space="0" w:color="979991"/>
              <w:right w:val="single" w:sz="4" w:space="0" w:color="auto"/>
            </w:tcBorders>
            <w:shd w:val="clear" w:color="auto" w:fill="FFFFFF" w:themeFill="background1"/>
          </w:tcPr>
          <w:p w14:paraId="1DB11BE7" w14:textId="516A597E"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1.1357</w:t>
            </w:r>
          </w:p>
        </w:tc>
        <w:tc>
          <w:tcPr>
            <w:tcW w:w="1027" w:type="dxa"/>
            <w:tcBorders>
              <w:top w:val="single" w:sz="4" w:space="0" w:color="auto"/>
              <w:left w:val="single" w:sz="4" w:space="0" w:color="auto"/>
              <w:bottom w:val="single" w:sz="4" w:space="0" w:color="auto"/>
              <w:right w:val="single" w:sz="4" w:space="0" w:color="auto"/>
            </w:tcBorders>
          </w:tcPr>
          <w:p w14:paraId="4180D1C2" w14:textId="54F36805" w:rsidR="007B2AD9" w:rsidRPr="007B2AD9" w:rsidRDefault="0079297E" w:rsidP="007B2AD9">
            <w:pPr>
              <w:spacing w:after="0" w:line="240" w:lineRule="auto"/>
              <w:jc w:val="both"/>
              <w:rPr>
                <w:rFonts w:ascii="Tahoma" w:hAnsi="Tahoma" w:cs="Tahoma"/>
                <w:color w:val="000000"/>
              </w:rPr>
            </w:pPr>
            <w:r>
              <w:rPr>
                <w:rFonts w:ascii="Tahoma" w:hAnsi="Tahoma" w:cs="Tahoma"/>
                <w:color w:val="000000"/>
              </w:rPr>
              <w:t>2.9045</w:t>
            </w:r>
          </w:p>
        </w:tc>
        <w:tc>
          <w:tcPr>
            <w:tcW w:w="1027" w:type="dxa"/>
            <w:tcBorders>
              <w:top w:val="single" w:sz="4" w:space="0" w:color="auto"/>
              <w:left w:val="single" w:sz="4" w:space="0" w:color="auto"/>
              <w:bottom w:val="single" w:sz="4" w:space="0" w:color="auto"/>
              <w:right w:val="single" w:sz="4" w:space="0" w:color="auto"/>
            </w:tcBorders>
          </w:tcPr>
          <w:p w14:paraId="26A043D4" w14:textId="7E9E1899" w:rsidR="007B2AD9" w:rsidRPr="007B2AD9" w:rsidRDefault="0079297E" w:rsidP="007B2AD9">
            <w:pPr>
              <w:spacing w:after="0" w:line="240" w:lineRule="auto"/>
              <w:jc w:val="both"/>
              <w:rPr>
                <w:rFonts w:ascii="Tahoma" w:hAnsi="Tahoma" w:cs="Tahoma"/>
                <w:color w:val="000000"/>
              </w:rPr>
            </w:pPr>
            <w:r>
              <w:rPr>
                <w:rFonts w:ascii="Tahoma" w:hAnsi="Tahoma" w:cs="Tahoma"/>
                <w:color w:val="000000"/>
              </w:rPr>
              <w:t>0.4169</w:t>
            </w:r>
          </w:p>
        </w:tc>
      </w:tr>
      <w:tr w:rsidR="007B2AD9" w:rsidRPr="001F4573" w14:paraId="21A616F7" w14:textId="6D56DFD3" w:rsidTr="0BB15682">
        <w:trPr>
          <w:trHeight w:val="312"/>
        </w:trPr>
        <w:tc>
          <w:tcPr>
            <w:tcW w:w="1562" w:type="dxa"/>
            <w:tcBorders>
              <w:top w:val="nil"/>
              <w:left w:val="single" w:sz="4" w:space="0" w:color="979991"/>
              <w:bottom w:val="single" w:sz="4" w:space="0" w:color="979991"/>
              <w:right w:val="nil"/>
            </w:tcBorders>
            <w:shd w:val="clear" w:color="auto" w:fill="00968F"/>
            <w:hideMark/>
          </w:tcPr>
          <w:p w14:paraId="0362FC44" w14:textId="77777777" w:rsidR="007B2AD9" w:rsidRPr="007B2AD9" w:rsidRDefault="007B2AD9" w:rsidP="007B2AD9">
            <w:pPr>
              <w:spacing w:after="0" w:line="240" w:lineRule="auto"/>
              <w:jc w:val="both"/>
              <w:rPr>
                <w:rFonts w:ascii="Tahoma" w:eastAsia="Times New Roman" w:hAnsi="Tahoma" w:cs="Tahoma"/>
                <w:b/>
                <w:bCs/>
                <w:color w:val="FFFFFF"/>
                <w:lang w:eastAsia="en-GB"/>
              </w:rPr>
            </w:pPr>
            <w:r w:rsidRPr="007B2AD9">
              <w:rPr>
                <w:rFonts w:ascii="Tahoma" w:eastAsia="Times New Roman" w:hAnsi="Tahoma" w:cs="Tahoma"/>
                <w:b/>
                <w:bCs/>
                <w:color w:val="FFFFFF"/>
                <w:lang w:eastAsia="en-GB"/>
              </w:rPr>
              <w:t>Pay Gap %</w:t>
            </w:r>
          </w:p>
        </w:tc>
        <w:tc>
          <w:tcPr>
            <w:tcW w:w="1370" w:type="dxa"/>
            <w:tcBorders>
              <w:top w:val="nil"/>
              <w:left w:val="single" w:sz="4" w:space="0" w:color="979991"/>
              <w:bottom w:val="single" w:sz="4" w:space="0" w:color="979991"/>
              <w:right w:val="nil"/>
            </w:tcBorders>
            <w:shd w:val="clear" w:color="auto" w:fill="FFFFFF" w:themeFill="background1"/>
          </w:tcPr>
          <w:p w14:paraId="0774786D" w14:textId="3535A92F"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21.0889</w:t>
            </w:r>
          </w:p>
        </w:tc>
        <w:tc>
          <w:tcPr>
            <w:tcW w:w="1122" w:type="dxa"/>
            <w:tcBorders>
              <w:top w:val="nil"/>
              <w:left w:val="single" w:sz="4" w:space="0" w:color="979991"/>
              <w:bottom w:val="single" w:sz="4" w:space="0" w:color="979991"/>
              <w:right w:val="single" w:sz="4" w:space="0" w:color="979991"/>
            </w:tcBorders>
            <w:shd w:val="clear" w:color="auto" w:fill="FFFFFF" w:themeFill="background1"/>
          </w:tcPr>
          <w:p w14:paraId="1A3C9829" w14:textId="6161E517"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7.0547</w:t>
            </w:r>
          </w:p>
        </w:tc>
        <w:tc>
          <w:tcPr>
            <w:tcW w:w="990" w:type="dxa"/>
            <w:tcBorders>
              <w:top w:val="nil"/>
              <w:left w:val="single" w:sz="4" w:space="0" w:color="979991"/>
              <w:bottom w:val="single" w:sz="4" w:space="0" w:color="979991"/>
              <w:right w:val="nil"/>
            </w:tcBorders>
            <w:shd w:val="clear" w:color="auto" w:fill="FFFFFF" w:themeFill="background1"/>
          </w:tcPr>
          <w:p w14:paraId="31BA132C" w14:textId="0223C568"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16.7552</w:t>
            </w:r>
          </w:p>
        </w:tc>
        <w:tc>
          <w:tcPr>
            <w:tcW w:w="1128" w:type="dxa"/>
            <w:tcBorders>
              <w:top w:val="nil"/>
              <w:left w:val="single" w:sz="4" w:space="0" w:color="979991"/>
              <w:bottom w:val="single" w:sz="4" w:space="0" w:color="979991"/>
              <w:right w:val="single" w:sz="4" w:space="0" w:color="auto"/>
            </w:tcBorders>
            <w:shd w:val="clear" w:color="auto" w:fill="FFFFFF" w:themeFill="background1"/>
          </w:tcPr>
          <w:p w14:paraId="38D3A2E8" w14:textId="35BD4A0D" w:rsidR="007B2AD9" w:rsidRPr="007B2AD9" w:rsidRDefault="007B2AD9" w:rsidP="007B2AD9">
            <w:pPr>
              <w:spacing w:after="0" w:line="240" w:lineRule="auto"/>
              <w:jc w:val="both"/>
              <w:rPr>
                <w:rFonts w:ascii="Tahoma" w:eastAsia="Times New Roman" w:hAnsi="Tahoma" w:cs="Tahoma"/>
                <w:color w:val="000000"/>
                <w:lang w:eastAsia="en-GB"/>
              </w:rPr>
            </w:pPr>
            <w:r w:rsidRPr="007B2AD9">
              <w:rPr>
                <w:rFonts w:ascii="Tahoma" w:hAnsi="Tahoma" w:cs="Tahoma"/>
                <w:color w:val="000000"/>
              </w:rPr>
              <w:t>8.0966</w:t>
            </w:r>
          </w:p>
        </w:tc>
        <w:tc>
          <w:tcPr>
            <w:tcW w:w="1027" w:type="dxa"/>
            <w:tcBorders>
              <w:top w:val="single" w:sz="4" w:space="0" w:color="auto"/>
              <w:left w:val="single" w:sz="4" w:space="0" w:color="auto"/>
              <w:bottom w:val="single" w:sz="4" w:space="0" w:color="auto"/>
              <w:right w:val="single" w:sz="4" w:space="0" w:color="auto"/>
            </w:tcBorders>
          </w:tcPr>
          <w:p w14:paraId="281D9D80" w14:textId="268D8359" w:rsidR="007B2AD9" w:rsidRPr="007B2AD9" w:rsidRDefault="0079297E" w:rsidP="007B2AD9">
            <w:pPr>
              <w:spacing w:after="0" w:line="240" w:lineRule="auto"/>
              <w:jc w:val="both"/>
              <w:rPr>
                <w:rFonts w:ascii="Tahoma" w:hAnsi="Tahoma" w:cs="Tahoma"/>
                <w:color w:val="000000"/>
              </w:rPr>
            </w:pPr>
            <w:r>
              <w:rPr>
                <w:rFonts w:ascii="Tahoma" w:hAnsi="Tahoma" w:cs="Tahoma"/>
                <w:color w:val="000000"/>
              </w:rPr>
              <w:t>16.4550</w:t>
            </w:r>
          </w:p>
        </w:tc>
        <w:tc>
          <w:tcPr>
            <w:tcW w:w="1027" w:type="dxa"/>
            <w:tcBorders>
              <w:top w:val="single" w:sz="4" w:space="0" w:color="auto"/>
              <w:left w:val="single" w:sz="4" w:space="0" w:color="auto"/>
              <w:bottom w:val="single" w:sz="4" w:space="0" w:color="auto"/>
              <w:right w:val="single" w:sz="4" w:space="0" w:color="auto"/>
            </w:tcBorders>
          </w:tcPr>
          <w:p w14:paraId="38D58A41" w14:textId="2E74E555" w:rsidR="007B2AD9" w:rsidRPr="007B2AD9" w:rsidRDefault="0079297E" w:rsidP="007B2AD9">
            <w:pPr>
              <w:spacing w:after="0" w:line="240" w:lineRule="auto"/>
              <w:jc w:val="both"/>
              <w:rPr>
                <w:rFonts w:ascii="Tahoma" w:hAnsi="Tahoma" w:cs="Tahoma"/>
                <w:color w:val="000000"/>
              </w:rPr>
            </w:pPr>
            <w:r>
              <w:rPr>
                <w:rFonts w:ascii="Tahoma" w:hAnsi="Tahoma" w:cs="Tahoma"/>
                <w:color w:val="000000"/>
              </w:rPr>
              <w:t>2.9835</w:t>
            </w:r>
          </w:p>
        </w:tc>
      </w:tr>
    </w:tbl>
    <w:p w14:paraId="31B8094E" w14:textId="77777777" w:rsidR="00C94FF5" w:rsidRDefault="00622B75" w:rsidP="00FD5CBD">
      <w:pPr>
        <w:jc w:val="both"/>
        <w:rPr>
          <w:rFonts w:ascii="Montserrat" w:hAnsi="Montserrat" w:cstheme="minorHAnsi"/>
          <w:b/>
        </w:rPr>
      </w:pPr>
      <w:r w:rsidRPr="001F4573">
        <w:rPr>
          <w:rFonts w:ascii="Montserrat" w:hAnsi="Montserrat" w:cstheme="minorHAnsi"/>
          <w:b/>
        </w:rPr>
        <w:t xml:space="preserve">     </w:t>
      </w:r>
    </w:p>
    <w:p w14:paraId="5562F0D7" w14:textId="4DF932AA" w:rsidR="00622B75" w:rsidRPr="001F4573" w:rsidRDefault="00622B75" w:rsidP="00FD5CBD">
      <w:pPr>
        <w:jc w:val="both"/>
        <w:rPr>
          <w:rFonts w:ascii="Montserrat" w:hAnsi="Montserrat" w:cstheme="minorHAnsi"/>
          <w:b/>
        </w:rPr>
      </w:pPr>
      <w:r w:rsidRPr="001F4573">
        <w:rPr>
          <w:rFonts w:ascii="Montserrat" w:hAnsi="Montserrat" w:cstheme="minorHAnsi"/>
          <w:b/>
        </w:rPr>
        <w:t xml:space="preserve">                                                       </w:t>
      </w:r>
      <w:r w:rsidR="00B23BDD" w:rsidRPr="001F4573">
        <w:rPr>
          <w:rFonts w:ascii="Montserrat" w:hAnsi="Montserrat" w:cstheme="minorHAnsi"/>
          <w:b/>
        </w:rPr>
        <w:t xml:space="preserve">       </w:t>
      </w:r>
      <w:r w:rsidRPr="001F4573">
        <w:rPr>
          <w:rFonts w:ascii="Montserrat" w:hAnsi="Montserrat" w:cstheme="minorHAnsi"/>
          <w:b/>
        </w:rPr>
        <w:t xml:space="preserve">  Figure 1 </w:t>
      </w:r>
    </w:p>
    <w:p w14:paraId="542ACD99" w14:textId="77777777" w:rsidR="00591F66" w:rsidRPr="001F4573" w:rsidRDefault="00591F66" w:rsidP="00FD5CBD">
      <w:pPr>
        <w:jc w:val="both"/>
        <w:rPr>
          <w:rFonts w:ascii="Montserrat" w:hAnsi="Montserrat" w:cstheme="minorHAnsi"/>
          <w:b/>
        </w:rPr>
      </w:pPr>
      <w:r w:rsidRPr="001F4573">
        <w:rPr>
          <w:rFonts w:ascii="Montserrat" w:hAnsi="Montserrat" w:cstheme="minorHAnsi"/>
          <w:b/>
        </w:rPr>
        <w:t>3. Bonus Gender Pay Gap</w:t>
      </w:r>
    </w:p>
    <w:p w14:paraId="091E4A9D" w14:textId="4FDFB18F" w:rsidR="00591F66" w:rsidRDefault="00591F66" w:rsidP="00FD5CBD">
      <w:pPr>
        <w:ind w:left="851" w:hanging="567"/>
        <w:jc w:val="both"/>
        <w:rPr>
          <w:rFonts w:ascii="Montserrat" w:hAnsi="Montserrat"/>
        </w:rPr>
      </w:pPr>
      <w:r w:rsidRPr="001F4573">
        <w:rPr>
          <w:rFonts w:ascii="Montserrat" w:hAnsi="Montserrat" w:cstheme="minorHAnsi"/>
          <w:bCs/>
        </w:rPr>
        <w:t>3.1</w:t>
      </w:r>
      <w:r w:rsidRPr="001F4573">
        <w:rPr>
          <w:rFonts w:ascii="Montserrat" w:hAnsi="Montserrat" w:cstheme="minorHAnsi"/>
          <w:b/>
        </w:rPr>
        <w:t xml:space="preserve"> </w:t>
      </w:r>
      <w:r w:rsidR="003D1561" w:rsidRPr="001F4573">
        <w:rPr>
          <w:rFonts w:ascii="Montserrat" w:hAnsi="Montserrat" w:cstheme="minorHAnsi"/>
          <w:b/>
        </w:rPr>
        <w:t xml:space="preserve">   </w:t>
      </w:r>
      <w:r w:rsidRPr="001F4573">
        <w:rPr>
          <w:rFonts w:ascii="Montserrat" w:hAnsi="Montserrat"/>
        </w:rPr>
        <w:t xml:space="preserve">Bonuses, as defined by the regulations, include anything that relates to profit sharing, productivity, performance, </w:t>
      </w:r>
      <w:r w:rsidR="005249E1" w:rsidRPr="001F4573">
        <w:rPr>
          <w:rFonts w:ascii="Montserrat" w:hAnsi="Montserrat"/>
        </w:rPr>
        <w:t>incentive,</w:t>
      </w:r>
      <w:r w:rsidRPr="001F4573">
        <w:rPr>
          <w:rFonts w:ascii="Montserrat" w:hAnsi="Montserrat"/>
        </w:rPr>
        <w:t xml:space="preserve"> and commission. They can be received in the form of cash, vouchers, securities, securities options, and interests in securities. Nonconsolidated bonuses are included.</w:t>
      </w:r>
    </w:p>
    <w:p w14:paraId="6A212F51" w14:textId="49502315" w:rsidR="00591F66" w:rsidRPr="001F4573" w:rsidRDefault="00CB2E94" w:rsidP="00FD5CBD">
      <w:pPr>
        <w:ind w:left="851" w:hanging="567"/>
        <w:jc w:val="both"/>
        <w:rPr>
          <w:rFonts w:ascii="Montserrat" w:hAnsi="Montserrat" w:cstheme="minorHAnsi"/>
          <w:lang w:val="en-US"/>
        </w:rPr>
      </w:pPr>
      <w:r w:rsidRPr="001F4573">
        <w:rPr>
          <w:rFonts w:ascii="Montserrat" w:hAnsi="Montserrat"/>
        </w:rPr>
        <w:t xml:space="preserve">3.2 </w:t>
      </w:r>
      <w:r w:rsidR="00A2458A" w:rsidRPr="001F4573">
        <w:rPr>
          <w:rFonts w:ascii="Montserrat" w:hAnsi="Montserrat"/>
        </w:rPr>
        <w:t xml:space="preserve">   </w:t>
      </w:r>
      <w:r w:rsidRPr="001F4573">
        <w:rPr>
          <w:rFonts w:ascii="Montserrat" w:hAnsi="Montserrat"/>
        </w:rPr>
        <w:t xml:space="preserve">As </w:t>
      </w:r>
      <w:r w:rsidR="00591F66" w:rsidRPr="001F4573">
        <w:rPr>
          <w:rFonts w:ascii="Montserrat" w:hAnsi="Montserrat"/>
        </w:rPr>
        <w:t xml:space="preserve">SSL </w:t>
      </w:r>
      <w:r w:rsidR="00591F66" w:rsidRPr="001F4573">
        <w:rPr>
          <w:rFonts w:ascii="Montserrat" w:hAnsi="Montserrat" w:cstheme="minorHAnsi"/>
          <w:lang w:val="en-US"/>
        </w:rPr>
        <w:t>is a wholly owned subsidiary of</w:t>
      </w:r>
      <w:r w:rsidRPr="001F4573">
        <w:rPr>
          <w:rFonts w:ascii="Montserrat" w:hAnsi="Montserrat" w:cstheme="minorHAnsi"/>
          <w:lang w:val="en-US"/>
        </w:rPr>
        <w:t xml:space="preserve"> </w:t>
      </w:r>
      <w:r w:rsidR="00591F66" w:rsidRPr="001F4573">
        <w:rPr>
          <w:rFonts w:ascii="Montserrat" w:hAnsi="Montserrat" w:cstheme="minorHAnsi"/>
          <w:lang w:val="en-US"/>
        </w:rPr>
        <w:t>Birmingham and Solihull Mental Health NHS Foundation Trust (BSMHFT)</w:t>
      </w:r>
      <w:r w:rsidR="00B3435B" w:rsidRPr="001F4573">
        <w:rPr>
          <w:rFonts w:ascii="Montserrat" w:hAnsi="Montserrat" w:cstheme="minorHAnsi"/>
          <w:lang w:val="en-US"/>
        </w:rPr>
        <w:t xml:space="preserve"> </w:t>
      </w:r>
      <w:r w:rsidR="00695486" w:rsidRPr="001F4573">
        <w:rPr>
          <w:rFonts w:ascii="Montserrat" w:hAnsi="Montserrat" w:cstheme="minorHAnsi"/>
          <w:lang w:val="en-US"/>
        </w:rPr>
        <w:t>it</w:t>
      </w:r>
      <w:r w:rsidRPr="001F4573">
        <w:rPr>
          <w:rFonts w:ascii="Montserrat" w:hAnsi="Montserrat" w:cstheme="minorHAnsi"/>
          <w:lang w:val="en-US"/>
        </w:rPr>
        <w:t xml:space="preserve"> </w:t>
      </w:r>
      <w:r w:rsidR="00A2458A" w:rsidRPr="001F4573">
        <w:rPr>
          <w:rFonts w:ascii="Montserrat" w:hAnsi="Montserrat" w:cstheme="minorHAnsi"/>
          <w:lang w:val="en-US"/>
        </w:rPr>
        <w:t>does not</w:t>
      </w:r>
      <w:r w:rsidR="00591F66" w:rsidRPr="001F4573">
        <w:rPr>
          <w:rFonts w:ascii="Montserrat" w:hAnsi="Montserrat" w:cstheme="minorHAnsi"/>
          <w:lang w:val="en-US"/>
        </w:rPr>
        <w:t xml:space="preserve"> award bonuses to its employees</w:t>
      </w:r>
      <w:r w:rsidR="00695486" w:rsidRPr="001F4573">
        <w:rPr>
          <w:rFonts w:ascii="Montserrat" w:hAnsi="Montserrat" w:cstheme="minorHAnsi"/>
          <w:lang w:val="en-US"/>
        </w:rPr>
        <w:t>. This is</w:t>
      </w:r>
      <w:r w:rsidR="00591F66" w:rsidRPr="001F4573">
        <w:rPr>
          <w:rFonts w:ascii="Montserrat" w:hAnsi="Montserrat" w:cstheme="minorHAnsi"/>
          <w:lang w:val="en-US"/>
        </w:rPr>
        <w:t xml:space="preserve"> to ensure best value is provided to the NHS for the services it provides</w:t>
      </w:r>
      <w:r w:rsidR="00B3435B" w:rsidRPr="001F4573">
        <w:rPr>
          <w:rFonts w:ascii="Montserrat" w:hAnsi="Montserrat" w:cstheme="minorHAnsi"/>
          <w:lang w:val="en-US"/>
        </w:rPr>
        <w:t>.</w:t>
      </w:r>
    </w:p>
    <w:tbl>
      <w:tblPr>
        <w:tblpPr w:leftFromText="180" w:rightFromText="180" w:vertAnchor="text" w:horzAnchor="margin" w:tblpXSpec="center" w:tblpY="814"/>
        <w:tblW w:w="9918" w:type="dxa"/>
        <w:tblLook w:val="04A0" w:firstRow="1" w:lastRow="0" w:firstColumn="1" w:lastColumn="0" w:noHBand="0" w:noVBand="1"/>
      </w:tblPr>
      <w:tblGrid>
        <w:gridCol w:w="1647"/>
        <w:gridCol w:w="1193"/>
        <w:gridCol w:w="1345"/>
        <w:gridCol w:w="1276"/>
        <w:gridCol w:w="1254"/>
        <w:gridCol w:w="1502"/>
        <w:gridCol w:w="1701"/>
      </w:tblGrid>
      <w:tr w:rsidR="0079297E" w:rsidRPr="001F4573" w14:paraId="1DCCEA79" w14:textId="77777777" w:rsidTr="0079297E">
        <w:trPr>
          <w:trHeight w:val="245"/>
        </w:trPr>
        <w:tc>
          <w:tcPr>
            <w:tcW w:w="1647" w:type="dxa"/>
            <w:tcBorders>
              <w:top w:val="single" w:sz="4" w:space="0" w:color="979991"/>
              <w:left w:val="single" w:sz="4" w:space="0" w:color="979991"/>
              <w:bottom w:val="nil"/>
              <w:right w:val="nil"/>
            </w:tcBorders>
            <w:shd w:val="clear" w:color="auto" w:fill="00968F"/>
            <w:hideMark/>
          </w:tcPr>
          <w:p w14:paraId="39FAC0E0" w14:textId="77777777" w:rsidR="0079297E" w:rsidRPr="001F4573" w:rsidRDefault="0079297E" w:rsidP="0079297E">
            <w:pPr>
              <w:spacing w:after="0" w:line="240" w:lineRule="auto"/>
              <w:jc w:val="both"/>
              <w:rPr>
                <w:rFonts w:ascii="Montserrat" w:eastAsia="Times New Roman" w:hAnsi="Montserrat" w:cs="Calibri"/>
                <w:b/>
                <w:bCs/>
                <w:color w:val="FFFFFF"/>
                <w:lang w:eastAsia="en-GB"/>
              </w:rPr>
            </w:pPr>
            <w:r w:rsidRPr="001F4573">
              <w:rPr>
                <w:rFonts w:ascii="Montserrat" w:eastAsia="Times New Roman" w:hAnsi="Montserrat" w:cs="Calibri"/>
                <w:b/>
                <w:bCs/>
                <w:color w:val="FFFFFF"/>
                <w:lang w:eastAsia="en-GB"/>
              </w:rPr>
              <w:t>Quartile</w:t>
            </w:r>
          </w:p>
        </w:tc>
        <w:tc>
          <w:tcPr>
            <w:tcW w:w="1193" w:type="dxa"/>
            <w:tcBorders>
              <w:top w:val="single" w:sz="4" w:space="0" w:color="979991"/>
              <w:left w:val="single" w:sz="4" w:space="0" w:color="979991"/>
              <w:bottom w:val="single" w:sz="4" w:space="0" w:color="979991"/>
              <w:right w:val="nil"/>
            </w:tcBorders>
            <w:shd w:val="clear" w:color="auto" w:fill="00968F"/>
            <w:hideMark/>
          </w:tcPr>
          <w:p w14:paraId="63C6237F" w14:textId="77777777" w:rsidR="0079297E" w:rsidRPr="001F4573" w:rsidRDefault="0079297E" w:rsidP="0079297E">
            <w:pPr>
              <w:spacing w:after="0" w:line="240" w:lineRule="auto"/>
              <w:jc w:val="both"/>
              <w:rPr>
                <w:rFonts w:ascii="Montserrat" w:eastAsia="Times New Roman" w:hAnsi="Montserrat" w:cs="Calibri"/>
                <w:b/>
                <w:bCs/>
                <w:color w:val="FFFFFF"/>
                <w:lang w:eastAsia="en-GB"/>
              </w:rPr>
            </w:pPr>
            <w:r w:rsidRPr="001F4573">
              <w:rPr>
                <w:rFonts w:ascii="Montserrat" w:eastAsia="Times New Roman" w:hAnsi="Montserrat" w:cs="Calibri"/>
                <w:b/>
                <w:bCs/>
                <w:color w:val="FFFFFF"/>
                <w:lang w:eastAsia="en-GB"/>
              </w:rPr>
              <w:t>Female % 202</w:t>
            </w:r>
            <w:r>
              <w:rPr>
                <w:rFonts w:ascii="Montserrat" w:eastAsia="Times New Roman" w:hAnsi="Montserrat" w:cs="Calibri"/>
                <w:b/>
                <w:bCs/>
                <w:color w:val="FFFFFF"/>
                <w:lang w:eastAsia="en-GB"/>
              </w:rPr>
              <w:t>3</w:t>
            </w:r>
          </w:p>
        </w:tc>
        <w:tc>
          <w:tcPr>
            <w:tcW w:w="1345" w:type="dxa"/>
            <w:tcBorders>
              <w:top w:val="single" w:sz="4" w:space="0" w:color="979991"/>
              <w:left w:val="single" w:sz="4" w:space="0" w:color="979991"/>
              <w:bottom w:val="single" w:sz="4" w:space="0" w:color="979991"/>
              <w:right w:val="single" w:sz="4" w:space="0" w:color="979991"/>
            </w:tcBorders>
            <w:shd w:val="clear" w:color="auto" w:fill="00968F"/>
            <w:hideMark/>
          </w:tcPr>
          <w:p w14:paraId="434C9BF9" w14:textId="77777777" w:rsidR="0079297E" w:rsidRPr="001F4573" w:rsidRDefault="0079297E" w:rsidP="0079297E">
            <w:pPr>
              <w:spacing w:after="0" w:line="240" w:lineRule="auto"/>
              <w:jc w:val="both"/>
              <w:rPr>
                <w:rFonts w:ascii="Montserrat" w:eastAsia="Times New Roman" w:hAnsi="Montserrat" w:cs="Calibri"/>
                <w:b/>
                <w:bCs/>
                <w:color w:val="FFFFFF"/>
                <w:lang w:eastAsia="en-GB"/>
              </w:rPr>
            </w:pPr>
            <w:r w:rsidRPr="001F4573">
              <w:rPr>
                <w:rFonts w:ascii="Montserrat" w:eastAsia="Times New Roman" w:hAnsi="Montserrat" w:cs="Calibri"/>
                <w:b/>
                <w:bCs/>
                <w:color w:val="FFFFFF"/>
                <w:lang w:eastAsia="en-GB"/>
              </w:rPr>
              <w:t>Male % 202</w:t>
            </w:r>
            <w:r>
              <w:rPr>
                <w:rFonts w:ascii="Montserrat" w:eastAsia="Times New Roman" w:hAnsi="Montserrat" w:cs="Calibri"/>
                <w:b/>
                <w:bCs/>
                <w:color w:val="FFFFFF"/>
                <w:lang w:eastAsia="en-GB"/>
              </w:rPr>
              <w:t>3</w:t>
            </w:r>
          </w:p>
        </w:tc>
        <w:tc>
          <w:tcPr>
            <w:tcW w:w="1276" w:type="dxa"/>
            <w:tcBorders>
              <w:top w:val="single" w:sz="4" w:space="0" w:color="979991"/>
              <w:left w:val="single" w:sz="4" w:space="0" w:color="979991"/>
              <w:bottom w:val="single" w:sz="4" w:space="0" w:color="979991"/>
              <w:right w:val="single" w:sz="4" w:space="0" w:color="979991"/>
            </w:tcBorders>
            <w:shd w:val="clear" w:color="auto" w:fill="00968F"/>
          </w:tcPr>
          <w:p w14:paraId="6D087B51" w14:textId="77777777" w:rsidR="0079297E" w:rsidRPr="001F4573" w:rsidRDefault="0079297E" w:rsidP="0079297E">
            <w:pPr>
              <w:spacing w:after="0" w:line="240" w:lineRule="auto"/>
              <w:jc w:val="both"/>
              <w:rPr>
                <w:rFonts w:ascii="Montserrat" w:eastAsia="Times New Roman" w:hAnsi="Montserrat" w:cs="Calibri"/>
                <w:b/>
                <w:bCs/>
                <w:color w:val="FFFFFF"/>
                <w:lang w:eastAsia="en-GB"/>
              </w:rPr>
            </w:pPr>
            <w:r w:rsidRPr="001F4573">
              <w:rPr>
                <w:rFonts w:ascii="Montserrat" w:eastAsia="Times New Roman" w:hAnsi="Montserrat" w:cs="Calibri"/>
                <w:b/>
                <w:bCs/>
                <w:color w:val="FFFFFF"/>
                <w:lang w:eastAsia="en-GB"/>
              </w:rPr>
              <w:t>Female % 202</w:t>
            </w:r>
            <w:r>
              <w:rPr>
                <w:rFonts w:ascii="Montserrat" w:eastAsia="Times New Roman" w:hAnsi="Montserrat" w:cs="Calibri"/>
                <w:b/>
                <w:bCs/>
                <w:color w:val="FFFFFF"/>
                <w:lang w:eastAsia="en-GB"/>
              </w:rPr>
              <w:t>4</w:t>
            </w:r>
          </w:p>
        </w:tc>
        <w:tc>
          <w:tcPr>
            <w:tcW w:w="1254" w:type="dxa"/>
            <w:tcBorders>
              <w:top w:val="single" w:sz="4" w:space="0" w:color="979991"/>
              <w:left w:val="single" w:sz="4" w:space="0" w:color="979991"/>
              <w:bottom w:val="single" w:sz="4" w:space="0" w:color="979991"/>
              <w:right w:val="single" w:sz="4" w:space="0" w:color="979991"/>
            </w:tcBorders>
            <w:shd w:val="clear" w:color="auto" w:fill="00968F"/>
          </w:tcPr>
          <w:p w14:paraId="796FC6C9" w14:textId="77777777" w:rsidR="0079297E" w:rsidRPr="001F4573" w:rsidRDefault="0079297E" w:rsidP="0079297E">
            <w:pPr>
              <w:spacing w:after="0" w:line="240" w:lineRule="auto"/>
              <w:jc w:val="both"/>
              <w:rPr>
                <w:rFonts w:ascii="Montserrat" w:eastAsia="Times New Roman" w:hAnsi="Montserrat" w:cs="Calibri"/>
                <w:b/>
                <w:bCs/>
                <w:color w:val="FFFFFF"/>
                <w:lang w:eastAsia="en-GB"/>
              </w:rPr>
            </w:pPr>
            <w:r w:rsidRPr="001F4573">
              <w:rPr>
                <w:rFonts w:ascii="Montserrat" w:eastAsia="Times New Roman" w:hAnsi="Montserrat" w:cs="Calibri"/>
                <w:b/>
                <w:bCs/>
                <w:color w:val="FFFFFF"/>
                <w:lang w:eastAsia="en-GB"/>
              </w:rPr>
              <w:t>Male % 202</w:t>
            </w:r>
            <w:r>
              <w:rPr>
                <w:rFonts w:ascii="Montserrat" w:eastAsia="Times New Roman" w:hAnsi="Montserrat" w:cs="Calibri"/>
                <w:b/>
                <w:bCs/>
                <w:color w:val="FFFFFF"/>
                <w:lang w:eastAsia="en-GB"/>
              </w:rPr>
              <w:t>4</w:t>
            </w:r>
          </w:p>
        </w:tc>
        <w:tc>
          <w:tcPr>
            <w:tcW w:w="1502" w:type="dxa"/>
            <w:tcBorders>
              <w:top w:val="single" w:sz="4" w:space="0" w:color="979991"/>
              <w:left w:val="single" w:sz="4" w:space="0" w:color="979991"/>
              <w:bottom w:val="single" w:sz="4" w:space="0" w:color="979991"/>
              <w:right w:val="single" w:sz="4" w:space="0" w:color="979991"/>
            </w:tcBorders>
            <w:shd w:val="clear" w:color="auto" w:fill="00968F"/>
          </w:tcPr>
          <w:p w14:paraId="502A10AB" w14:textId="77777777" w:rsidR="0079297E" w:rsidRPr="001F4573" w:rsidRDefault="0079297E" w:rsidP="0079297E">
            <w:pPr>
              <w:spacing w:after="0" w:line="240" w:lineRule="auto"/>
              <w:jc w:val="both"/>
              <w:rPr>
                <w:rFonts w:ascii="Montserrat" w:eastAsia="Times New Roman" w:hAnsi="Montserrat" w:cs="Calibri"/>
                <w:b/>
                <w:bCs/>
                <w:color w:val="FFFFFF"/>
                <w:lang w:eastAsia="en-GB"/>
              </w:rPr>
            </w:pPr>
            <w:r>
              <w:rPr>
                <w:rFonts w:ascii="Montserrat" w:eastAsia="Times New Roman" w:hAnsi="Montserrat" w:cs="Calibri"/>
                <w:b/>
                <w:bCs/>
                <w:color w:val="FFFFFF"/>
                <w:lang w:eastAsia="en-GB"/>
              </w:rPr>
              <w:t>Female % 2025</w:t>
            </w:r>
          </w:p>
        </w:tc>
        <w:tc>
          <w:tcPr>
            <w:tcW w:w="1701" w:type="dxa"/>
            <w:tcBorders>
              <w:top w:val="single" w:sz="4" w:space="0" w:color="979991"/>
              <w:left w:val="single" w:sz="4" w:space="0" w:color="979991"/>
              <w:bottom w:val="single" w:sz="4" w:space="0" w:color="979991"/>
              <w:right w:val="single" w:sz="4" w:space="0" w:color="979991"/>
            </w:tcBorders>
            <w:shd w:val="clear" w:color="auto" w:fill="00968F"/>
          </w:tcPr>
          <w:p w14:paraId="78CE4F80" w14:textId="77777777" w:rsidR="0079297E" w:rsidRPr="001F4573" w:rsidRDefault="0079297E" w:rsidP="0079297E">
            <w:pPr>
              <w:spacing w:after="0" w:line="240" w:lineRule="auto"/>
              <w:jc w:val="both"/>
              <w:rPr>
                <w:rFonts w:ascii="Montserrat" w:eastAsia="Times New Roman" w:hAnsi="Montserrat" w:cs="Calibri"/>
                <w:b/>
                <w:bCs/>
                <w:color w:val="FFFFFF"/>
                <w:lang w:eastAsia="en-GB"/>
              </w:rPr>
            </w:pPr>
            <w:r>
              <w:rPr>
                <w:rFonts w:ascii="Montserrat" w:eastAsia="Times New Roman" w:hAnsi="Montserrat" w:cs="Calibri"/>
                <w:b/>
                <w:bCs/>
                <w:color w:val="FFFFFF"/>
                <w:lang w:eastAsia="en-GB"/>
              </w:rPr>
              <w:t>Male % 2025</w:t>
            </w:r>
          </w:p>
        </w:tc>
      </w:tr>
      <w:tr w:rsidR="0079297E" w:rsidRPr="001F4573" w14:paraId="705D9D0C" w14:textId="77777777" w:rsidTr="0079297E">
        <w:trPr>
          <w:trHeight w:val="245"/>
        </w:trPr>
        <w:tc>
          <w:tcPr>
            <w:tcW w:w="1647" w:type="dxa"/>
            <w:tcBorders>
              <w:top w:val="single" w:sz="4" w:space="0" w:color="979991"/>
              <w:left w:val="single" w:sz="4" w:space="0" w:color="979991"/>
              <w:bottom w:val="single" w:sz="4" w:space="0" w:color="979991"/>
              <w:right w:val="nil"/>
            </w:tcBorders>
            <w:shd w:val="clear" w:color="auto" w:fill="00968F"/>
            <w:hideMark/>
          </w:tcPr>
          <w:p w14:paraId="594BD8EE" w14:textId="77777777" w:rsidR="0079297E" w:rsidRPr="001F4573" w:rsidRDefault="0079297E" w:rsidP="0079297E">
            <w:pPr>
              <w:spacing w:after="0" w:line="240" w:lineRule="auto"/>
              <w:rPr>
                <w:rFonts w:ascii="Montserrat" w:eastAsia="Times New Roman" w:hAnsi="Montserrat" w:cs="Calibri"/>
                <w:b/>
                <w:bCs/>
                <w:color w:val="FFFFFF"/>
                <w:lang w:eastAsia="en-GB"/>
              </w:rPr>
            </w:pPr>
            <w:r w:rsidRPr="001F4573">
              <w:rPr>
                <w:rFonts w:ascii="Montserrat" w:eastAsia="Times New Roman" w:hAnsi="Montserrat" w:cs="Calibri"/>
                <w:b/>
                <w:bCs/>
                <w:color w:val="FFFFFF"/>
                <w:lang w:eastAsia="en-GB"/>
              </w:rPr>
              <w:t>Lower Hourly Pay Quarter                                           1</w:t>
            </w:r>
          </w:p>
        </w:tc>
        <w:tc>
          <w:tcPr>
            <w:tcW w:w="1193" w:type="dxa"/>
            <w:tcBorders>
              <w:top w:val="single" w:sz="4" w:space="0" w:color="979991"/>
              <w:left w:val="single" w:sz="4" w:space="0" w:color="979991"/>
              <w:bottom w:val="single" w:sz="4" w:space="0" w:color="979991"/>
              <w:right w:val="nil"/>
            </w:tcBorders>
            <w:shd w:val="clear" w:color="000000" w:fill="FFFFFF"/>
            <w:hideMark/>
          </w:tcPr>
          <w:p w14:paraId="4DCE0C69" w14:textId="77777777" w:rsidR="0079297E" w:rsidRPr="001F4573" w:rsidRDefault="0079297E" w:rsidP="0079297E">
            <w:pPr>
              <w:spacing w:after="0" w:line="240" w:lineRule="auto"/>
              <w:jc w:val="both"/>
              <w:rPr>
                <w:rFonts w:ascii="Montserrat" w:eastAsia="Times New Roman" w:hAnsi="Montserrat" w:cs="Calibri"/>
                <w:color w:val="000000"/>
                <w:lang w:eastAsia="en-GB"/>
              </w:rPr>
            </w:pPr>
            <w:r w:rsidRPr="001F4573">
              <w:rPr>
                <w:rFonts w:ascii="Montserrat" w:hAnsi="Montserrat" w:cs="Calibri"/>
                <w:color w:val="000000"/>
              </w:rPr>
              <w:t>67.61</w:t>
            </w:r>
          </w:p>
        </w:tc>
        <w:tc>
          <w:tcPr>
            <w:tcW w:w="1345" w:type="dxa"/>
            <w:tcBorders>
              <w:top w:val="single" w:sz="4" w:space="0" w:color="979991"/>
              <w:left w:val="single" w:sz="4" w:space="0" w:color="979991"/>
              <w:bottom w:val="single" w:sz="4" w:space="0" w:color="979991"/>
              <w:right w:val="single" w:sz="4" w:space="0" w:color="979991"/>
            </w:tcBorders>
            <w:shd w:val="clear" w:color="000000" w:fill="FFFFFF"/>
            <w:hideMark/>
          </w:tcPr>
          <w:p w14:paraId="74BEEBD6" w14:textId="77777777" w:rsidR="0079297E" w:rsidRPr="001F4573" w:rsidRDefault="0079297E" w:rsidP="0079297E">
            <w:pPr>
              <w:spacing w:after="0" w:line="240" w:lineRule="auto"/>
              <w:jc w:val="both"/>
              <w:rPr>
                <w:rFonts w:ascii="Montserrat" w:eastAsia="Times New Roman" w:hAnsi="Montserrat" w:cs="Calibri"/>
                <w:color w:val="000000"/>
                <w:lang w:eastAsia="en-GB"/>
              </w:rPr>
            </w:pPr>
            <w:r w:rsidRPr="001F4573">
              <w:rPr>
                <w:rFonts w:ascii="Montserrat" w:hAnsi="Montserrat" w:cs="Calibri"/>
                <w:color w:val="000000"/>
              </w:rPr>
              <w:t>32.39</w:t>
            </w:r>
          </w:p>
        </w:tc>
        <w:tc>
          <w:tcPr>
            <w:tcW w:w="1276" w:type="dxa"/>
            <w:tcBorders>
              <w:top w:val="single" w:sz="4" w:space="0" w:color="979991"/>
              <w:left w:val="single" w:sz="4" w:space="0" w:color="979991"/>
              <w:bottom w:val="single" w:sz="4" w:space="0" w:color="979991"/>
              <w:right w:val="nil"/>
            </w:tcBorders>
            <w:shd w:val="clear" w:color="000000" w:fill="FFFFFF"/>
          </w:tcPr>
          <w:p w14:paraId="5B6A6CD2" w14:textId="77777777" w:rsidR="0079297E" w:rsidRPr="00FD7D44" w:rsidRDefault="0079297E" w:rsidP="0079297E">
            <w:pPr>
              <w:spacing w:after="0" w:line="240" w:lineRule="auto"/>
              <w:jc w:val="both"/>
              <w:rPr>
                <w:rFonts w:ascii="Montserrat" w:eastAsia="Times New Roman" w:hAnsi="Montserrat" w:cs="Calibri"/>
                <w:color w:val="000000"/>
                <w:lang w:eastAsia="en-GB"/>
              </w:rPr>
            </w:pPr>
            <w:r w:rsidRPr="00FD7D44">
              <w:rPr>
                <w:rFonts w:ascii="Montserrat" w:hAnsi="Montserrat" w:cs="Calibri"/>
                <w:color w:val="000000"/>
              </w:rPr>
              <w:t>54.95</w:t>
            </w:r>
          </w:p>
        </w:tc>
        <w:tc>
          <w:tcPr>
            <w:tcW w:w="1254" w:type="dxa"/>
            <w:tcBorders>
              <w:top w:val="single" w:sz="4" w:space="0" w:color="979991"/>
              <w:left w:val="single" w:sz="4" w:space="0" w:color="979991"/>
              <w:bottom w:val="single" w:sz="4" w:space="0" w:color="979991"/>
              <w:right w:val="single" w:sz="4" w:space="0" w:color="979991"/>
            </w:tcBorders>
            <w:shd w:val="clear" w:color="000000" w:fill="FFFFFF"/>
          </w:tcPr>
          <w:p w14:paraId="1CDDACB4" w14:textId="77777777" w:rsidR="0079297E" w:rsidRPr="00FD7D44" w:rsidRDefault="0079297E" w:rsidP="0079297E">
            <w:pPr>
              <w:spacing w:after="0" w:line="240" w:lineRule="auto"/>
              <w:jc w:val="both"/>
              <w:rPr>
                <w:rFonts w:ascii="Montserrat" w:eastAsia="Times New Roman" w:hAnsi="Montserrat" w:cs="Calibri"/>
                <w:color w:val="000000"/>
                <w:lang w:eastAsia="en-GB"/>
              </w:rPr>
            </w:pPr>
            <w:r w:rsidRPr="00FD7D44">
              <w:rPr>
                <w:rFonts w:ascii="Montserrat" w:hAnsi="Montserrat" w:cs="Calibri"/>
                <w:color w:val="000000"/>
              </w:rPr>
              <w:t>45.05</w:t>
            </w:r>
          </w:p>
        </w:tc>
        <w:tc>
          <w:tcPr>
            <w:tcW w:w="1502" w:type="dxa"/>
            <w:tcBorders>
              <w:top w:val="single" w:sz="4" w:space="0" w:color="979991"/>
              <w:left w:val="single" w:sz="4" w:space="0" w:color="979991"/>
              <w:bottom w:val="single" w:sz="4" w:space="0" w:color="979991"/>
              <w:right w:val="nil"/>
            </w:tcBorders>
            <w:shd w:val="clear" w:color="000000" w:fill="FFFFFF"/>
          </w:tcPr>
          <w:p w14:paraId="7F3724E4" w14:textId="77777777" w:rsidR="0079297E" w:rsidRPr="0079297E" w:rsidRDefault="0079297E" w:rsidP="0079297E">
            <w:pPr>
              <w:spacing w:after="0" w:line="240" w:lineRule="auto"/>
              <w:jc w:val="both"/>
              <w:rPr>
                <w:rFonts w:ascii="Montserrat" w:hAnsi="Montserrat" w:cs="Calibri"/>
                <w:color w:val="000000"/>
                <w:sz w:val="24"/>
                <w:szCs w:val="24"/>
              </w:rPr>
            </w:pPr>
            <w:r w:rsidRPr="0079297E">
              <w:rPr>
                <w:rFonts w:ascii="Montserrat" w:hAnsi="Montserrat" w:cs="Calibri"/>
                <w:color w:val="000000"/>
                <w:sz w:val="24"/>
                <w:szCs w:val="24"/>
              </w:rPr>
              <w:t>62.11</w:t>
            </w:r>
          </w:p>
        </w:tc>
        <w:tc>
          <w:tcPr>
            <w:tcW w:w="1701" w:type="dxa"/>
            <w:tcBorders>
              <w:top w:val="single" w:sz="4" w:space="0" w:color="979991"/>
              <w:left w:val="single" w:sz="4" w:space="0" w:color="979991"/>
              <w:bottom w:val="single" w:sz="4" w:space="0" w:color="979991"/>
              <w:right w:val="single" w:sz="4" w:space="0" w:color="979991"/>
            </w:tcBorders>
            <w:shd w:val="clear" w:color="000000" w:fill="FFFFFF"/>
          </w:tcPr>
          <w:p w14:paraId="018F452E" w14:textId="77777777" w:rsidR="0079297E" w:rsidRPr="0079297E" w:rsidRDefault="0079297E" w:rsidP="0079297E">
            <w:pPr>
              <w:spacing w:after="0" w:line="240" w:lineRule="auto"/>
              <w:jc w:val="both"/>
              <w:rPr>
                <w:rFonts w:ascii="Montserrat" w:hAnsi="Montserrat" w:cs="Calibri"/>
                <w:color w:val="000000"/>
                <w:sz w:val="24"/>
                <w:szCs w:val="24"/>
              </w:rPr>
            </w:pPr>
            <w:r w:rsidRPr="0079297E">
              <w:rPr>
                <w:rFonts w:ascii="Montserrat" w:hAnsi="Montserrat" w:cs="Calibri"/>
                <w:color w:val="000000"/>
                <w:sz w:val="24"/>
                <w:szCs w:val="24"/>
              </w:rPr>
              <w:t>37.89</w:t>
            </w:r>
          </w:p>
        </w:tc>
      </w:tr>
      <w:tr w:rsidR="0079297E" w:rsidRPr="001F4573" w14:paraId="3DA1AC15" w14:textId="77777777" w:rsidTr="0079297E">
        <w:trPr>
          <w:trHeight w:val="245"/>
        </w:trPr>
        <w:tc>
          <w:tcPr>
            <w:tcW w:w="1647" w:type="dxa"/>
            <w:tcBorders>
              <w:top w:val="nil"/>
              <w:left w:val="single" w:sz="4" w:space="0" w:color="979991"/>
              <w:bottom w:val="single" w:sz="4" w:space="0" w:color="979991"/>
              <w:right w:val="nil"/>
            </w:tcBorders>
            <w:shd w:val="clear" w:color="auto" w:fill="00968F"/>
            <w:hideMark/>
          </w:tcPr>
          <w:p w14:paraId="525EBD0F" w14:textId="77777777" w:rsidR="0079297E" w:rsidRPr="001F4573" w:rsidRDefault="0079297E" w:rsidP="0079297E">
            <w:pPr>
              <w:spacing w:after="0" w:line="240" w:lineRule="auto"/>
              <w:rPr>
                <w:rFonts w:ascii="Montserrat" w:eastAsia="Times New Roman" w:hAnsi="Montserrat" w:cs="Calibri"/>
                <w:b/>
                <w:bCs/>
                <w:color w:val="FFFFFF"/>
                <w:lang w:eastAsia="en-GB"/>
              </w:rPr>
            </w:pPr>
            <w:r w:rsidRPr="001F4573">
              <w:rPr>
                <w:rFonts w:ascii="Montserrat" w:eastAsia="Times New Roman" w:hAnsi="Montserrat" w:cs="Calibri"/>
                <w:b/>
                <w:bCs/>
                <w:color w:val="FFFFFF"/>
                <w:lang w:eastAsia="en-GB"/>
              </w:rPr>
              <w:t>Lower Middle Hourly Pay Quarter                           2</w:t>
            </w:r>
          </w:p>
        </w:tc>
        <w:tc>
          <w:tcPr>
            <w:tcW w:w="1193" w:type="dxa"/>
            <w:tcBorders>
              <w:top w:val="nil"/>
              <w:left w:val="single" w:sz="4" w:space="0" w:color="979991"/>
              <w:bottom w:val="single" w:sz="4" w:space="0" w:color="979991"/>
              <w:right w:val="nil"/>
            </w:tcBorders>
            <w:shd w:val="clear" w:color="000000" w:fill="FFFFFF"/>
          </w:tcPr>
          <w:p w14:paraId="1787DCD1" w14:textId="77777777" w:rsidR="0079297E" w:rsidRPr="001F4573" w:rsidRDefault="0079297E" w:rsidP="0079297E">
            <w:pPr>
              <w:spacing w:after="0" w:line="240" w:lineRule="auto"/>
              <w:jc w:val="both"/>
              <w:rPr>
                <w:rFonts w:ascii="Montserrat" w:eastAsia="Times New Roman" w:hAnsi="Montserrat" w:cs="Calibri"/>
                <w:color w:val="000000"/>
                <w:lang w:eastAsia="en-GB"/>
              </w:rPr>
            </w:pPr>
            <w:r w:rsidRPr="001F4573">
              <w:rPr>
                <w:rFonts w:ascii="Montserrat" w:hAnsi="Montserrat" w:cs="Calibri"/>
                <w:color w:val="000000"/>
              </w:rPr>
              <w:t>65.00</w:t>
            </w:r>
          </w:p>
        </w:tc>
        <w:tc>
          <w:tcPr>
            <w:tcW w:w="1345" w:type="dxa"/>
            <w:tcBorders>
              <w:top w:val="nil"/>
              <w:left w:val="single" w:sz="4" w:space="0" w:color="979991"/>
              <w:bottom w:val="single" w:sz="4" w:space="0" w:color="979991"/>
              <w:right w:val="single" w:sz="4" w:space="0" w:color="979991"/>
            </w:tcBorders>
            <w:shd w:val="clear" w:color="000000" w:fill="FFFFFF"/>
          </w:tcPr>
          <w:p w14:paraId="522EF4C6" w14:textId="77777777" w:rsidR="0079297E" w:rsidRPr="001F4573" w:rsidRDefault="0079297E" w:rsidP="0079297E">
            <w:pPr>
              <w:spacing w:after="0" w:line="240" w:lineRule="auto"/>
              <w:jc w:val="both"/>
              <w:rPr>
                <w:rFonts w:ascii="Montserrat" w:eastAsia="Times New Roman" w:hAnsi="Montserrat" w:cs="Calibri"/>
                <w:color w:val="000000"/>
                <w:lang w:eastAsia="en-GB"/>
              </w:rPr>
            </w:pPr>
            <w:r w:rsidRPr="001F4573">
              <w:rPr>
                <w:rFonts w:ascii="Montserrat" w:hAnsi="Montserrat" w:cs="Calibri"/>
                <w:color w:val="000000"/>
              </w:rPr>
              <w:t>35.00</w:t>
            </w:r>
          </w:p>
        </w:tc>
        <w:tc>
          <w:tcPr>
            <w:tcW w:w="1276" w:type="dxa"/>
            <w:tcBorders>
              <w:top w:val="nil"/>
              <w:left w:val="single" w:sz="4" w:space="0" w:color="979991"/>
              <w:bottom w:val="single" w:sz="4" w:space="0" w:color="979991"/>
              <w:right w:val="nil"/>
            </w:tcBorders>
            <w:shd w:val="clear" w:color="000000" w:fill="FFFFFF"/>
          </w:tcPr>
          <w:p w14:paraId="6E712845" w14:textId="77777777" w:rsidR="0079297E" w:rsidRPr="00FD7D44" w:rsidRDefault="0079297E" w:rsidP="0079297E">
            <w:pPr>
              <w:spacing w:after="0" w:line="240" w:lineRule="auto"/>
              <w:jc w:val="both"/>
              <w:rPr>
                <w:rFonts w:ascii="Montserrat" w:eastAsia="Times New Roman" w:hAnsi="Montserrat" w:cs="Calibri"/>
                <w:color w:val="000000"/>
                <w:lang w:eastAsia="en-GB"/>
              </w:rPr>
            </w:pPr>
            <w:r w:rsidRPr="00FD7D44">
              <w:rPr>
                <w:rFonts w:ascii="Montserrat" w:hAnsi="Montserrat" w:cs="Calibri"/>
                <w:color w:val="000000"/>
              </w:rPr>
              <w:t>72.83</w:t>
            </w:r>
          </w:p>
        </w:tc>
        <w:tc>
          <w:tcPr>
            <w:tcW w:w="1254" w:type="dxa"/>
            <w:tcBorders>
              <w:top w:val="nil"/>
              <w:left w:val="single" w:sz="4" w:space="0" w:color="979991"/>
              <w:bottom w:val="single" w:sz="4" w:space="0" w:color="979991"/>
              <w:right w:val="single" w:sz="4" w:space="0" w:color="979991"/>
            </w:tcBorders>
            <w:shd w:val="clear" w:color="000000" w:fill="FFFFFF"/>
          </w:tcPr>
          <w:p w14:paraId="0622BED4" w14:textId="77777777" w:rsidR="0079297E" w:rsidRPr="00FD7D44" w:rsidRDefault="0079297E" w:rsidP="0079297E">
            <w:pPr>
              <w:spacing w:after="0" w:line="240" w:lineRule="auto"/>
              <w:jc w:val="both"/>
              <w:rPr>
                <w:rFonts w:ascii="Montserrat" w:eastAsia="Times New Roman" w:hAnsi="Montserrat" w:cs="Calibri"/>
                <w:color w:val="000000"/>
                <w:lang w:eastAsia="en-GB"/>
              </w:rPr>
            </w:pPr>
            <w:r w:rsidRPr="00FD7D44">
              <w:rPr>
                <w:rFonts w:ascii="Montserrat" w:hAnsi="Montserrat" w:cs="Calibri"/>
                <w:color w:val="000000"/>
              </w:rPr>
              <w:t>27.17</w:t>
            </w:r>
          </w:p>
        </w:tc>
        <w:tc>
          <w:tcPr>
            <w:tcW w:w="1502" w:type="dxa"/>
            <w:tcBorders>
              <w:top w:val="nil"/>
              <w:left w:val="single" w:sz="4" w:space="0" w:color="979991"/>
              <w:bottom w:val="single" w:sz="4" w:space="0" w:color="979991"/>
              <w:right w:val="nil"/>
            </w:tcBorders>
            <w:shd w:val="clear" w:color="000000" w:fill="FFFFFF"/>
          </w:tcPr>
          <w:p w14:paraId="7DFF83E2" w14:textId="77777777" w:rsidR="0079297E" w:rsidRPr="0079297E" w:rsidRDefault="0079297E" w:rsidP="0079297E">
            <w:pPr>
              <w:spacing w:after="0" w:line="240" w:lineRule="auto"/>
              <w:jc w:val="both"/>
              <w:rPr>
                <w:rFonts w:ascii="Montserrat" w:hAnsi="Montserrat" w:cs="Calibri"/>
                <w:color w:val="000000"/>
                <w:sz w:val="24"/>
                <w:szCs w:val="24"/>
              </w:rPr>
            </w:pPr>
            <w:r w:rsidRPr="0079297E">
              <w:rPr>
                <w:rFonts w:ascii="Montserrat" w:hAnsi="Montserrat" w:cs="Calibri"/>
                <w:color w:val="000000"/>
                <w:sz w:val="24"/>
                <w:szCs w:val="24"/>
              </w:rPr>
              <w:t>56.25</w:t>
            </w:r>
          </w:p>
        </w:tc>
        <w:tc>
          <w:tcPr>
            <w:tcW w:w="1701" w:type="dxa"/>
            <w:tcBorders>
              <w:top w:val="nil"/>
              <w:left w:val="single" w:sz="4" w:space="0" w:color="979991"/>
              <w:bottom w:val="single" w:sz="4" w:space="0" w:color="979991"/>
              <w:right w:val="single" w:sz="4" w:space="0" w:color="979991"/>
            </w:tcBorders>
            <w:shd w:val="clear" w:color="000000" w:fill="FFFFFF"/>
          </w:tcPr>
          <w:p w14:paraId="4E737022" w14:textId="77777777" w:rsidR="0079297E" w:rsidRPr="0079297E" w:rsidRDefault="0079297E" w:rsidP="0079297E">
            <w:pPr>
              <w:spacing w:after="0" w:line="240" w:lineRule="auto"/>
              <w:jc w:val="both"/>
              <w:rPr>
                <w:rFonts w:ascii="Montserrat" w:hAnsi="Montserrat" w:cs="Calibri"/>
                <w:color w:val="000000"/>
                <w:sz w:val="24"/>
                <w:szCs w:val="24"/>
              </w:rPr>
            </w:pPr>
            <w:r w:rsidRPr="0079297E">
              <w:rPr>
                <w:rFonts w:ascii="Montserrat" w:hAnsi="Montserrat" w:cs="Calibri"/>
                <w:color w:val="000000"/>
                <w:sz w:val="24"/>
                <w:szCs w:val="24"/>
              </w:rPr>
              <w:t>43.75</w:t>
            </w:r>
          </w:p>
        </w:tc>
      </w:tr>
      <w:tr w:rsidR="0079297E" w:rsidRPr="001F4573" w14:paraId="3BE0DD76" w14:textId="77777777" w:rsidTr="0079297E">
        <w:trPr>
          <w:trHeight w:val="245"/>
        </w:trPr>
        <w:tc>
          <w:tcPr>
            <w:tcW w:w="1647" w:type="dxa"/>
            <w:tcBorders>
              <w:top w:val="nil"/>
              <w:left w:val="single" w:sz="4" w:space="0" w:color="979991"/>
              <w:bottom w:val="single" w:sz="4" w:space="0" w:color="979991"/>
              <w:right w:val="nil"/>
            </w:tcBorders>
            <w:shd w:val="clear" w:color="auto" w:fill="00968F"/>
            <w:hideMark/>
          </w:tcPr>
          <w:p w14:paraId="7E537266" w14:textId="77777777" w:rsidR="0079297E" w:rsidRPr="001F4573" w:rsidRDefault="0079297E" w:rsidP="0079297E">
            <w:pPr>
              <w:spacing w:after="0" w:line="240" w:lineRule="auto"/>
              <w:rPr>
                <w:rFonts w:ascii="Montserrat" w:eastAsia="Times New Roman" w:hAnsi="Montserrat" w:cs="Calibri"/>
                <w:b/>
                <w:bCs/>
                <w:color w:val="FFFFFF"/>
                <w:lang w:eastAsia="en-GB"/>
              </w:rPr>
            </w:pPr>
            <w:r w:rsidRPr="001F4573">
              <w:rPr>
                <w:rFonts w:ascii="Montserrat" w:eastAsia="Times New Roman" w:hAnsi="Montserrat" w:cs="Calibri"/>
                <w:b/>
                <w:bCs/>
                <w:color w:val="FFFFFF"/>
                <w:lang w:eastAsia="en-GB"/>
              </w:rPr>
              <w:t>Upper Middle Hourly Pay Quarter                            3</w:t>
            </w:r>
          </w:p>
        </w:tc>
        <w:tc>
          <w:tcPr>
            <w:tcW w:w="1193" w:type="dxa"/>
            <w:tcBorders>
              <w:top w:val="nil"/>
              <w:left w:val="single" w:sz="4" w:space="0" w:color="979991"/>
              <w:bottom w:val="single" w:sz="4" w:space="0" w:color="979991"/>
              <w:right w:val="nil"/>
            </w:tcBorders>
            <w:shd w:val="clear" w:color="000000" w:fill="FFFFFF"/>
          </w:tcPr>
          <w:p w14:paraId="6258ABEA" w14:textId="77777777" w:rsidR="0079297E" w:rsidRPr="001F4573" w:rsidRDefault="0079297E" w:rsidP="0079297E">
            <w:pPr>
              <w:spacing w:after="0" w:line="240" w:lineRule="auto"/>
              <w:jc w:val="both"/>
              <w:rPr>
                <w:rFonts w:ascii="Montserrat" w:eastAsia="Times New Roman" w:hAnsi="Montserrat" w:cs="Calibri"/>
                <w:color w:val="000000"/>
                <w:lang w:eastAsia="en-GB"/>
              </w:rPr>
            </w:pPr>
            <w:r w:rsidRPr="001F4573">
              <w:rPr>
                <w:rFonts w:ascii="Montserrat" w:hAnsi="Montserrat" w:cs="Calibri"/>
                <w:color w:val="000000"/>
              </w:rPr>
              <w:t>72.09</w:t>
            </w:r>
          </w:p>
        </w:tc>
        <w:tc>
          <w:tcPr>
            <w:tcW w:w="1345" w:type="dxa"/>
            <w:tcBorders>
              <w:top w:val="nil"/>
              <w:left w:val="single" w:sz="4" w:space="0" w:color="979991"/>
              <w:bottom w:val="single" w:sz="4" w:space="0" w:color="979991"/>
              <w:right w:val="single" w:sz="4" w:space="0" w:color="979991"/>
            </w:tcBorders>
            <w:shd w:val="clear" w:color="000000" w:fill="FFFFFF"/>
          </w:tcPr>
          <w:p w14:paraId="7EC80965" w14:textId="77777777" w:rsidR="0079297E" w:rsidRPr="001F4573" w:rsidRDefault="0079297E" w:rsidP="0079297E">
            <w:pPr>
              <w:spacing w:after="0" w:line="240" w:lineRule="auto"/>
              <w:jc w:val="both"/>
              <w:rPr>
                <w:rFonts w:ascii="Montserrat" w:eastAsia="Times New Roman" w:hAnsi="Montserrat" w:cs="Calibri"/>
                <w:color w:val="000000"/>
                <w:lang w:eastAsia="en-GB"/>
              </w:rPr>
            </w:pPr>
            <w:r w:rsidRPr="001F4573">
              <w:rPr>
                <w:rFonts w:ascii="Montserrat" w:hAnsi="Montserrat" w:cs="Calibri"/>
                <w:color w:val="000000"/>
              </w:rPr>
              <w:t>27.91</w:t>
            </w:r>
          </w:p>
        </w:tc>
        <w:tc>
          <w:tcPr>
            <w:tcW w:w="1276" w:type="dxa"/>
            <w:tcBorders>
              <w:top w:val="nil"/>
              <w:left w:val="single" w:sz="4" w:space="0" w:color="979991"/>
              <w:bottom w:val="single" w:sz="4" w:space="0" w:color="979991"/>
              <w:right w:val="nil"/>
            </w:tcBorders>
            <w:shd w:val="clear" w:color="000000" w:fill="FFFFFF"/>
          </w:tcPr>
          <w:p w14:paraId="5B1D5C47" w14:textId="77777777" w:rsidR="0079297E" w:rsidRPr="00FD7D44" w:rsidRDefault="0079297E" w:rsidP="0079297E">
            <w:pPr>
              <w:spacing w:after="0" w:line="240" w:lineRule="auto"/>
              <w:jc w:val="both"/>
              <w:rPr>
                <w:rFonts w:ascii="Montserrat" w:eastAsia="Times New Roman" w:hAnsi="Montserrat" w:cs="Calibri"/>
                <w:color w:val="000000"/>
                <w:lang w:eastAsia="en-GB"/>
              </w:rPr>
            </w:pPr>
            <w:r w:rsidRPr="00FD7D44">
              <w:rPr>
                <w:rFonts w:ascii="Montserrat" w:hAnsi="Montserrat" w:cs="Calibri"/>
                <w:color w:val="000000"/>
              </w:rPr>
              <w:t>63.74</w:t>
            </w:r>
          </w:p>
        </w:tc>
        <w:tc>
          <w:tcPr>
            <w:tcW w:w="1254" w:type="dxa"/>
            <w:tcBorders>
              <w:top w:val="nil"/>
              <w:left w:val="single" w:sz="4" w:space="0" w:color="979991"/>
              <w:bottom w:val="single" w:sz="4" w:space="0" w:color="979991"/>
              <w:right w:val="single" w:sz="4" w:space="0" w:color="979991"/>
            </w:tcBorders>
            <w:shd w:val="clear" w:color="000000" w:fill="FFFFFF"/>
          </w:tcPr>
          <w:p w14:paraId="106A01E9" w14:textId="77777777" w:rsidR="0079297E" w:rsidRPr="00FD7D44" w:rsidRDefault="0079297E" w:rsidP="0079297E">
            <w:pPr>
              <w:spacing w:after="0" w:line="240" w:lineRule="auto"/>
              <w:jc w:val="both"/>
              <w:rPr>
                <w:rFonts w:ascii="Montserrat" w:eastAsia="Times New Roman" w:hAnsi="Montserrat" w:cs="Calibri"/>
                <w:color w:val="000000"/>
                <w:lang w:eastAsia="en-GB"/>
              </w:rPr>
            </w:pPr>
            <w:r w:rsidRPr="00FD7D44">
              <w:rPr>
                <w:rFonts w:ascii="Montserrat" w:hAnsi="Montserrat" w:cs="Calibri"/>
                <w:color w:val="000000"/>
              </w:rPr>
              <w:t>36.26</w:t>
            </w:r>
          </w:p>
        </w:tc>
        <w:tc>
          <w:tcPr>
            <w:tcW w:w="1502" w:type="dxa"/>
            <w:tcBorders>
              <w:top w:val="nil"/>
              <w:left w:val="single" w:sz="4" w:space="0" w:color="979991"/>
              <w:bottom w:val="single" w:sz="4" w:space="0" w:color="979991"/>
              <w:right w:val="nil"/>
            </w:tcBorders>
            <w:shd w:val="clear" w:color="000000" w:fill="FFFFFF"/>
          </w:tcPr>
          <w:p w14:paraId="4DD8139F" w14:textId="77777777" w:rsidR="0079297E" w:rsidRPr="0079297E" w:rsidRDefault="0079297E" w:rsidP="0079297E">
            <w:pPr>
              <w:spacing w:after="0" w:line="240" w:lineRule="auto"/>
              <w:jc w:val="both"/>
              <w:rPr>
                <w:rFonts w:ascii="Montserrat" w:hAnsi="Montserrat" w:cs="Calibri"/>
                <w:color w:val="000000"/>
                <w:sz w:val="24"/>
                <w:szCs w:val="24"/>
              </w:rPr>
            </w:pPr>
            <w:r w:rsidRPr="0079297E">
              <w:rPr>
                <w:rFonts w:ascii="Montserrat" w:hAnsi="Montserrat" w:cs="Calibri"/>
                <w:color w:val="000000"/>
                <w:sz w:val="24"/>
                <w:szCs w:val="24"/>
              </w:rPr>
              <w:t>63.54</w:t>
            </w:r>
          </w:p>
        </w:tc>
        <w:tc>
          <w:tcPr>
            <w:tcW w:w="1701" w:type="dxa"/>
            <w:tcBorders>
              <w:top w:val="nil"/>
              <w:left w:val="single" w:sz="4" w:space="0" w:color="979991"/>
              <w:bottom w:val="single" w:sz="4" w:space="0" w:color="979991"/>
              <w:right w:val="single" w:sz="4" w:space="0" w:color="979991"/>
            </w:tcBorders>
            <w:shd w:val="clear" w:color="000000" w:fill="FFFFFF"/>
          </w:tcPr>
          <w:p w14:paraId="75759BA4" w14:textId="77777777" w:rsidR="0079297E" w:rsidRPr="0079297E" w:rsidRDefault="0079297E" w:rsidP="0079297E">
            <w:pPr>
              <w:spacing w:after="0" w:line="240" w:lineRule="auto"/>
              <w:jc w:val="both"/>
              <w:rPr>
                <w:rFonts w:ascii="Montserrat" w:hAnsi="Montserrat" w:cs="Calibri"/>
                <w:color w:val="000000"/>
                <w:sz w:val="24"/>
                <w:szCs w:val="24"/>
              </w:rPr>
            </w:pPr>
            <w:r w:rsidRPr="0079297E">
              <w:rPr>
                <w:rFonts w:ascii="Montserrat" w:hAnsi="Montserrat" w:cs="Calibri"/>
                <w:color w:val="000000"/>
                <w:sz w:val="24"/>
                <w:szCs w:val="24"/>
              </w:rPr>
              <w:t>36.46</w:t>
            </w:r>
          </w:p>
        </w:tc>
      </w:tr>
      <w:tr w:rsidR="0079297E" w:rsidRPr="001F4573" w14:paraId="23966890" w14:textId="77777777" w:rsidTr="0079297E">
        <w:trPr>
          <w:trHeight w:val="437"/>
        </w:trPr>
        <w:tc>
          <w:tcPr>
            <w:tcW w:w="1647" w:type="dxa"/>
            <w:tcBorders>
              <w:top w:val="nil"/>
              <w:left w:val="single" w:sz="4" w:space="0" w:color="979991"/>
              <w:bottom w:val="single" w:sz="4" w:space="0" w:color="979991"/>
              <w:right w:val="nil"/>
            </w:tcBorders>
            <w:shd w:val="clear" w:color="auto" w:fill="00968F"/>
            <w:hideMark/>
          </w:tcPr>
          <w:p w14:paraId="3C9CCD83" w14:textId="77777777" w:rsidR="0079297E" w:rsidRPr="001F4573" w:rsidRDefault="0079297E" w:rsidP="0079297E">
            <w:pPr>
              <w:spacing w:after="0" w:line="240" w:lineRule="auto"/>
              <w:rPr>
                <w:rFonts w:ascii="Montserrat" w:eastAsia="Times New Roman" w:hAnsi="Montserrat" w:cs="Calibri"/>
                <w:b/>
                <w:bCs/>
                <w:color w:val="FFFFFF"/>
                <w:lang w:eastAsia="en-GB"/>
              </w:rPr>
            </w:pPr>
            <w:r w:rsidRPr="001F4573">
              <w:rPr>
                <w:rFonts w:ascii="Montserrat" w:eastAsia="Times New Roman" w:hAnsi="Montserrat" w:cs="Calibri"/>
                <w:b/>
                <w:bCs/>
                <w:color w:val="FFFFFF"/>
                <w:lang w:eastAsia="en-GB"/>
              </w:rPr>
              <w:t>Upper Hourly Pay Quartile                                        4</w:t>
            </w:r>
          </w:p>
        </w:tc>
        <w:tc>
          <w:tcPr>
            <w:tcW w:w="1193" w:type="dxa"/>
            <w:tcBorders>
              <w:top w:val="nil"/>
              <w:left w:val="single" w:sz="4" w:space="0" w:color="979991"/>
              <w:bottom w:val="single" w:sz="4" w:space="0" w:color="979991"/>
              <w:right w:val="nil"/>
            </w:tcBorders>
            <w:shd w:val="clear" w:color="000000" w:fill="FFFFFF"/>
          </w:tcPr>
          <w:p w14:paraId="6684E5AA" w14:textId="77777777" w:rsidR="0079297E" w:rsidRPr="001F4573" w:rsidRDefault="0079297E" w:rsidP="0079297E">
            <w:pPr>
              <w:spacing w:after="0" w:line="240" w:lineRule="auto"/>
              <w:jc w:val="both"/>
              <w:rPr>
                <w:rFonts w:ascii="Montserrat" w:eastAsia="Times New Roman" w:hAnsi="Montserrat" w:cs="Calibri"/>
                <w:color w:val="000000"/>
                <w:lang w:eastAsia="en-GB"/>
              </w:rPr>
            </w:pPr>
            <w:r w:rsidRPr="001F4573">
              <w:rPr>
                <w:rFonts w:ascii="Montserrat" w:hAnsi="Montserrat" w:cs="Calibri"/>
                <w:color w:val="000000"/>
              </w:rPr>
              <w:t>39.53</w:t>
            </w:r>
          </w:p>
        </w:tc>
        <w:tc>
          <w:tcPr>
            <w:tcW w:w="1345" w:type="dxa"/>
            <w:tcBorders>
              <w:top w:val="nil"/>
              <w:left w:val="single" w:sz="4" w:space="0" w:color="979991"/>
              <w:bottom w:val="single" w:sz="4" w:space="0" w:color="979991"/>
              <w:right w:val="single" w:sz="4" w:space="0" w:color="979991"/>
            </w:tcBorders>
            <w:shd w:val="clear" w:color="000000" w:fill="FFFFFF"/>
          </w:tcPr>
          <w:p w14:paraId="136BAB1D" w14:textId="77777777" w:rsidR="0079297E" w:rsidRPr="001F4573" w:rsidRDefault="0079297E" w:rsidP="0079297E">
            <w:pPr>
              <w:spacing w:after="0" w:line="240" w:lineRule="auto"/>
              <w:jc w:val="both"/>
              <w:rPr>
                <w:rFonts w:ascii="Montserrat" w:eastAsia="Times New Roman" w:hAnsi="Montserrat" w:cs="Calibri"/>
                <w:color w:val="000000"/>
                <w:lang w:eastAsia="en-GB"/>
              </w:rPr>
            </w:pPr>
            <w:r w:rsidRPr="001F4573">
              <w:rPr>
                <w:rFonts w:ascii="Montserrat" w:hAnsi="Montserrat" w:cs="Calibri"/>
                <w:color w:val="000000"/>
              </w:rPr>
              <w:t>60.47</w:t>
            </w:r>
          </w:p>
        </w:tc>
        <w:tc>
          <w:tcPr>
            <w:tcW w:w="1276" w:type="dxa"/>
            <w:tcBorders>
              <w:top w:val="nil"/>
              <w:left w:val="single" w:sz="4" w:space="0" w:color="979991"/>
              <w:bottom w:val="single" w:sz="4" w:space="0" w:color="979991"/>
              <w:right w:val="nil"/>
            </w:tcBorders>
            <w:shd w:val="clear" w:color="000000" w:fill="FFFFFF"/>
          </w:tcPr>
          <w:p w14:paraId="249030C8" w14:textId="77777777" w:rsidR="0079297E" w:rsidRPr="00FD7D44" w:rsidRDefault="0079297E" w:rsidP="0079297E">
            <w:pPr>
              <w:spacing w:after="0" w:line="240" w:lineRule="auto"/>
              <w:jc w:val="both"/>
              <w:rPr>
                <w:rFonts w:ascii="Montserrat" w:eastAsia="Times New Roman" w:hAnsi="Montserrat" w:cs="Calibri"/>
                <w:color w:val="000000"/>
                <w:lang w:eastAsia="en-GB"/>
              </w:rPr>
            </w:pPr>
            <w:r w:rsidRPr="00FD7D44">
              <w:rPr>
                <w:rFonts w:ascii="Montserrat" w:hAnsi="Montserrat" w:cs="Calibri"/>
                <w:color w:val="000000"/>
              </w:rPr>
              <w:t>43.48</w:t>
            </w:r>
          </w:p>
        </w:tc>
        <w:tc>
          <w:tcPr>
            <w:tcW w:w="1254" w:type="dxa"/>
            <w:tcBorders>
              <w:top w:val="nil"/>
              <w:left w:val="single" w:sz="4" w:space="0" w:color="979991"/>
              <w:bottom w:val="single" w:sz="4" w:space="0" w:color="979991"/>
              <w:right w:val="single" w:sz="4" w:space="0" w:color="979991"/>
            </w:tcBorders>
            <w:shd w:val="clear" w:color="000000" w:fill="FFFFFF"/>
          </w:tcPr>
          <w:p w14:paraId="4AAC39CE" w14:textId="77777777" w:rsidR="0079297E" w:rsidRPr="00FD7D44" w:rsidRDefault="0079297E" w:rsidP="0079297E">
            <w:pPr>
              <w:spacing w:after="0" w:line="240" w:lineRule="auto"/>
              <w:jc w:val="both"/>
              <w:rPr>
                <w:rFonts w:ascii="Montserrat" w:eastAsia="Times New Roman" w:hAnsi="Montserrat" w:cs="Calibri"/>
                <w:color w:val="000000"/>
                <w:lang w:eastAsia="en-GB"/>
              </w:rPr>
            </w:pPr>
            <w:r w:rsidRPr="00FD7D44">
              <w:rPr>
                <w:rFonts w:ascii="Montserrat" w:hAnsi="Montserrat" w:cs="Calibri"/>
                <w:color w:val="000000"/>
              </w:rPr>
              <w:t>56.52</w:t>
            </w:r>
          </w:p>
        </w:tc>
        <w:tc>
          <w:tcPr>
            <w:tcW w:w="1502" w:type="dxa"/>
            <w:tcBorders>
              <w:top w:val="nil"/>
              <w:left w:val="single" w:sz="4" w:space="0" w:color="979991"/>
              <w:bottom w:val="single" w:sz="4" w:space="0" w:color="979991"/>
              <w:right w:val="nil"/>
            </w:tcBorders>
            <w:shd w:val="clear" w:color="000000" w:fill="FFFFFF"/>
          </w:tcPr>
          <w:p w14:paraId="4C3262CF" w14:textId="77777777" w:rsidR="0079297E" w:rsidRPr="0079297E" w:rsidRDefault="0079297E" w:rsidP="0079297E">
            <w:pPr>
              <w:spacing w:after="0" w:line="240" w:lineRule="auto"/>
              <w:jc w:val="both"/>
              <w:rPr>
                <w:rFonts w:ascii="Montserrat" w:hAnsi="Montserrat" w:cs="Calibri"/>
                <w:color w:val="000000"/>
                <w:sz w:val="24"/>
                <w:szCs w:val="24"/>
              </w:rPr>
            </w:pPr>
            <w:r w:rsidRPr="0079297E">
              <w:rPr>
                <w:rFonts w:ascii="Montserrat" w:hAnsi="Montserrat" w:cs="Calibri"/>
                <w:color w:val="000000"/>
                <w:sz w:val="24"/>
                <w:szCs w:val="24"/>
              </w:rPr>
              <w:t>41.67</w:t>
            </w:r>
          </w:p>
        </w:tc>
        <w:tc>
          <w:tcPr>
            <w:tcW w:w="1701" w:type="dxa"/>
            <w:tcBorders>
              <w:top w:val="nil"/>
              <w:left w:val="single" w:sz="4" w:space="0" w:color="979991"/>
              <w:bottom w:val="single" w:sz="4" w:space="0" w:color="979991"/>
              <w:right w:val="single" w:sz="4" w:space="0" w:color="979991"/>
            </w:tcBorders>
            <w:shd w:val="clear" w:color="000000" w:fill="FFFFFF"/>
          </w:tcPr>
          <w:p w14:paraId="44058A46" w14:textId="77777777" w:rsidR="0079297E" w:rsidRPr="0079297E" w:rsidRDefault="0079297E" w:rsidP="0079297E">
            <w:pPr>
              <w:spacing w:after="0" w:line="240" w:lineRule="auto"/>
              <w:jc w:val="both"/>
              <w:rPr>
                <w:rFonts w:ascii="Montserrat" w:hAnsi="Montserrat" w:cs="Calibri"/>
                <w:color w:val="000000"/>
                <w:sz w:val="24"/>
                <w:szCs w:val="24"/>
              </w:rPr>
            </w:pPr>
            <w:r w:rsidRPr="0079297E">
              <w:rPr>
                <w:rFonts w:ascii="Montserrat" w:hAnsi="Montserrat" w:cs="Calibri"/>
                <w:color w:val="000000"/>
                <w:sz w:val="24"/>
                <w:szCs w:val="24"/>
              </w:rPr>
              <w:t>58.33</w:t>
            </w:r>
          </w:p>
        </w:tc>
      </w:tr>
    </w:tbl>
    <w:p w14:paraId="16211ECE" w14:textId="77777777" w:rsidR="001B5528" w:rsidRPr="001F4573" w:rsidRDefault="001B5528" w:rsidP="00FD5CBD">
      <w:pPr>
        <w:ind w:left="709" w:hanging="709"/>
        <w:jc w:val="both"/>
        <w:rPr>
          <w:rFonts w:ascii="Montserrat" w:hAnsi="Montserrat" w:cstheme="minorHAnsi"/>
          <w:b/>
          <w:lang w:val="en-US"/>
        </w:rPr>
      </w:pPr>
      <w:r w:rsidRPr="001F4573">
        <w:rPr>
          <w:rFonts w:ascii="Montserrat" w:hAnsi="Montserrat" w:cstheme="minorHAnsi"/>
          <w:b/>
          <w:lang w:val="en-US"/>
        </w:rPr>
        <w:t xml:space="preserve">4. Employee by Pay Quartile </w:t>
      </w:r>
    </w:p>
    <w:p w14:paraId="71768C61" w14:textId="77777777" w:rsidR="0079297E" w:rsidRDefault="0079297E" w:rsidP="00FD5CBD">
      <w:pPr>
        <w:ind w:left="851" w:hanging="567"/>
        <w:jc w:val="both"/>
        <w:rPr>
          <w:rFonts w:ascii="Montserrat" w:hAnsi="Montserrat" w:cstheme="minorHAnsi"/>
          <w:bCs/>
          <w:lang w:val="en-US"/>
        </w:rPr>
      </w:pPr>
    </w:p>
    <w:p w14:paraId="1AE1666B" w14:textId="77777777" w:rsidR="0079297E" w:rsidRDefault="0079297E" w:rsidP="00FD5CBD">
      <w:pPr>
        <w:ind w:left="851" w:hanging="567"/>
        <w:jc w:val="both"/>
        <w:rPr>
          <w:rFonts w:ascii="Montserrat" w:hAnsi="Montserrat" w:cstheme="minorHAnsi"/>
          <w:bCs/>
          <w:lang w:val="en-US"/>
        </w:rPr>
      </w:pPr>
    </w:p>
    <w:p w14:paraId="59DB5A69" w14:textId="77777777" w:rsidR="0079297E" w:rsidRDefault="0079297E" w:rsidP="00FD5CBD">
      <w:pPr>
        <w:ind w:left="851" w:hanging="567"/>
        <w:jc w:val="both"/>
        <w:rPr>
          <w:rFonts w:ascii="Montserrat" w:hAnsi="Montserrat" w:cstheme="minorHAnsi"/>
          <w:bCs/>
          <w:lang w:val="en-US"/>
        </w:rPr>
      </w:pPr>
    </w:p>
    <w:p w14:paraId="59FF01F5" w14:textId="77777777" w:rsidR="0079297E" w:rsidRDefault="0079297E" w:rsidP="00FD5CBD">
      <w:pPr>
        <w:ind w:left="851" w:hanging="567"/>
        <w:jc w:val="both"/>
        <w:rPr>
          <w:rFonts w:ascii="Montserrat" w:hAnsi="Montserrat" w:cstheme="minorHAnsi"/>
          <w:bCs/>
          <w:lang w:val="en-US"/>
        </w:rPr>
      </w:pPr>
    </w:p>
    <w:p w14:paraId="0FA7794A" w14:textId="4F285984" w:rsidR="00EC6BED" w:rsidRPr="001F4573" w:rsidRDefault="00EC6BED" w:rsidP="00FD5CBD">
      <w:pPr>
        <w:ind w:left="851" w:hanging="567"/>
        <w:jc w:val="both"/>
        <w:rPr>
          <w:rFonts w:ascii="Montserrat" w:hAnsi="Montserrat" w:cstheme="minorHAnsi"/>
          <w:lang w:val="en-US"/>
        </w:rPr>
      </w:pPr>
      <w:r w:rsidRPr="001F4573">
        <w:rPr>
          <w:rFonts w:ascii="Montserrat" w:hAnsi="Montserrat" w:cstheme="minorHAnsi"/>
          <w:bCs/>
          <w:lang w:val="en-US"/>
        </w:rPr>
        <w:t>4.1</w:t>
      </w:r>
      <w:r w:rsidRPr="001F4573">
        <w:rPr>
          <w:rFonts w:ascii="Montserrat" w:hAnsi="Montserrat" w:cstheme="minorHAnsi"/>
          <w:lang w:val="en-US"/>
        </w:rPr>
        <w:t xml:space="preserve">   </w:t>
      </w:r>
      <w:r w:rsidR="00FD5CBD" w:rsidRPr="001F4573">
        <w:rPr>
          <w:rFonts w:ascii="Montserrat" w:hAnsi="Montserrat" w:cstheme="minorHAnsi"/>
          <w:lang w:val="en-US"/>
        </w:rPr>
        <w:t xml:space="preserve"> </w:t>
      </w:r>
      <w:r w:rsidRPr="001F4573">
        <w:rPr>
          <w:rFonts w:ascii="Montserrat" w:hAnsi="Montserrat" w:cstheme="minorHAnsi"/>
          <w:lang w:val="en-US"/>
        </w:rPr>
        <w:t xml:space="preserve">As part of the gender pay gap reporting, SSL must show </w:t>
      </w:r>
      <w:r w:rsidR="00622B75" w:rsidRPr="001F4573">
        <w:rPr>
          <w:rFonts w:ascii="Montserrat" w:hAnsi="Montserrat" w:cstheme="minorHAnsi"/>
          <w:lang w:val="en-US"/>
        </w:rPr>
        <w:t xml:space="preserve">the percentage of men and women </w:t>
      </w:r>
      <w:r w:rsidR="00EB186D" w:rsidRPr="001F4573">
        <w:rPr>
          <w:rFonts w:ascii="Montserrat" w:hAnsi="Montserrat" w:cstheme="minorHAnsi"/>
          <w:lang w:val="en-US"/>
        </w:rPr>
        <w:t>‘</w:t>
      </w:r>
      <w:r w:rsidRPr="001F4573">
        <w:rPr>
          <w:rFonts w:ascii="Montserrat" w:hAnsi="Montserrat" w:cstheme="minorHAnsi"/>
          <w:lang w:val="en-US"/>
        </w:rPr>
        <w:t>full pay relevant employees</w:t>
      </w:r>
      <w:r w:rsidR="00EB186D" w:rsidRPr="001F4573">
        <w:rPr>
          <w:rFonts w:ascii="Montserrat" w:hAnsi="Montserrat" w:cstheme="minorHAnsi"/>
          <w:lang w:val="en-US"/>
        </w:rPr>
        <w:t>’</w:t>
      </w:r>
      <w:r w:rsidRPr="001F4573">
        <w:rPr>
          <w:rFonts w:ascii="Montserrat" w:hAnsi="Montserrat" w:cstheme="minorHAnsi"/>
          <w:lang w:val="en-US"/>
        </w:rPr>
        <w:t xml:space="preserve"> in four equal sized groups of empl</w:t>
      </w:r>
      <w:r w:rsidR="00622B75" w:rsidRPr="001F4573">
        <w:rPr>
          <w:rFonts w:ascii="Montserrat" w:hAnsi="Montserrat" w:cstheme="minorHAnsi"/>
          <w:lang w:val="en-US"/>
        </w:rPr>
        <w:t>oyees based on their hourly pay as demonstrated in Figure 2.</w:t>
      </w:r>
    </w:p>
    <w:p w14:paraId="0584C23F" w14:textId="1DE2A0C1" w:rsidR="005C4200" w:rsidRPr="001F4573" w:rsidRDefault="00622B75" w:rsidP="005C4200">
      <w:pPr>
        <w:ind w:left="709" w:hanging="709"/>
        <w:jc w:val="both"/>
        <w:rPr>
          <w:rFonts w:ascii="Montserrat" w:hAnsi="Montserrat" w:cstheme="minorHAnsi"/>
          <w:b/>
          <w:bCs/>
          <w:lang w:val="en-US"/>
        </w:rPr>
      </w:pPr>
      <w:r w:rsidRPr="001F4573">
        <w:rPr>
          <w:rFonts w:ascii="Montserrat" w:hAnsi="Montserrat" w:cstheme="minorHAnsi"/>
          <w:lang w:val="en-US"/>
        </w:rPr>
        <w:t xml:space="preserve">                                                                    </w:t>
      </w:r>
      <w:r w:rsidR="00B23BDD" w:rsidRPr="001F4573">
        <w:rPr>
          <w:rFonts w:ascii="Montserrat" w:hAnsi="Montserrat" w:cstheme="minorHAnsi"/>
          <w:lang w:val="en-US"/>
        </w:rPr>
        <w:t xml:space="preserve">    </w:t>
      </w:r>
      <w:r w:rsidRPr="001F4573">
        <w:rPr>
          <w:rFonts w:ascii="Montserrat" w:hAnsi="Montserrat" w:cstheme="minorHAnsi"/>
          <w:b/>
          <w:bCs/>
          <w:lang w:val="en-US"/>
        </w:rPr>
        <w:t>Figure 2</w:t>
      </w:r>
    </w:p>
    <w:p w14:paraId="3F2E20FA" w14:textId="77777777" w:rsidR="0079297E" w:rsidRDefault="0079297E" w:rsidP="0079297E">
      <w:pPr>
        <w:ind w:left="709" w:hanging="709"/>
        <w:jc w:val="both"/>
        <w:rPr>
          <w:rFonts w:ascii="Montserrat" w:hAnsi="Montserrat" w:cstheme="minorHAnsi"/>
          <w:b/>
          <w:lang w:val="en-US"/>
        </w:rPr>
      </w:pPr>
    </w:p>
    <w:p w14:paraId="6B69A3FB" w14:textId="67B3F753" w:rsidR="00622B75" w:rsidRPr="001F4573" w:rsidRDefault="00622B75" w:rsidP="0079297E">
      <w:pPr>
        <w:ind w:left="709" w:hanging="709"/>
        <w:jc w:val="both"/>
        <w:rPr>
          <w:rFonts w:ascii="Montserrat" w:hAnsi="Montserrat" w:cstheme="minorHAnsi"/>
          <w:b/>
          <w:bCs/>
          <w:lang w:val="en-US"/>
        </w:rPr>
      </w:pPr>
      <w:r w:rsidRPr="001F4573">
        <w:rPr>
          <w:rFonts w:ascii="Montserrat" w:hAnsi="Montserrat" w:cstheme="minorHAnsi"/>
          <w:b/>
          <w:lang w:val="en-US"/>
        </w:rPr>
        <w:t xml:space="preserve">5. </w:t>
      </w:r>
      <w:r w:rsidR="0079297E">
        <w:rPr>
          <w:rFonts w:ascii="Montserrat" w:hAnsi="Montserrat" w:cstheme="minorHAnsi"/>
          <w:b/>
          <w:lang w:val="en-US"/>
        </w:rPr>
        <w:t xml:space="preserve">      </w:t>
      </w:r>
      <w:r w:rsidRPr="001F4573">
        <w:rPr>
          <w:rFonts w:ascii="Montserrat" w:hAnsi="Montserrat" w:cstheme="minorHAnsi"/>
          <w:b/>
          <w:lang w:val="en-US"/>
        </w:rPr>
        <w:t>Makeup of Workforce</w:t>
      </w:r>
      <w:r w:rsidR="0013746C" w:rsidRPr="001F4573">
        <w:rPr>
          <w:rFonts w:ascii="Montserrat" w:hAnsi="Montserrat" w:cstheme="minorHAnsi"/>
          <w:b/>
          <w:lang w:val="en-US"/>
        </w:rPr>
        <w:t xml:space="preserve"> and impact on Gender Pay Gap </w:t>
      </w:r>
    </w:p>
    <w:p w14:paraId="54E8D115" w14:textId="442C14BA" w:rsidR="0079297E" w:rsidRPr="001F4573" w:rsidRDefault="00743286" w:rsidP="0079297E">
      <w:pPr>
        <w:ind w:left="709" w:hanging="709"/>
        <w:jc w:val="both"/>
        <w:rPr>
          <w:rFonts w:ascii="Montserrat" w:hAnsi="Montserrat" w:cstheme="minorHAnsi"/>
          <w:lang w:val="en-US"/>
        </w:rPr>
      </w:pPr>
      <w:r w:rsidRPr="001F4573">
        <w:rPr>
          <w:rFonts w:ascii="Montserrat" w:hAnsi="Montserrat" w:cstheme="minorHAnsi"/>
          <w:bCs/>
          <w:lang w:val="en-US"/>
        </w:rPr>
        <w:t>5.1</w:t>
      </w:r>
      <w:r w:rsidRPr="001F4573">
        <w:rPr>
          <w:rFonts w:ascii="Montserrat" w:hAnsi="Montserrat" w:cstheme="minorHAnsi"/>
          <w:lang w:val="en-US"/>
        </w:rPr>
        <w:t xml:space="preserve"> </w:t>
      </w:r>
      <w:r w:rsidRPr="001F4573">
        <w:rPr>
          <w:rFonts w:ascii="Montserrat" w:hAnsi="Montserrat" w:cstheme="minorHAnsi"/>
          <w:lang w:val="en-US"/>
        </w:rPr>
        <w:tab/>
        <w:t xml:space="preserve">SSL is a </w:t>
      </w:r>
      <w:r w:rsidR="00774A5B" w:rsidRPr="001F4573">
        <w:rPr>
          <w:rFonts w:ascii="Montserrat" w:hAnsi="Montserrat" w:cstheme="minorHAnsi"/>
          <w:lang w:val="en-US"/>
        </w:rPr>
        <w:t>F</w:t>
      </w:r>
      <w:r w:rsidRPr="001F4573">
        <w:rPr>
          <w:rFonts w:ascii="Montserrat" w:hAnsi="Montserrat" w:cstheme="minorHAnsi"/>
          <w:lang w:val="en-US"/>
        </w:rPr>
        <w:t xml:space="preserve">acilities </w:t>
      </w:r>
      <w:r w:rsidR="00774A5B" w:rsidRPr="001F4573">
        <w:rPr>
          <w:rFonts w:ascii="Montserrat" w:hAnsi="Montserrat" w:cstheme="minorHAnsi"/>
          <w:lang w:val="en-US"/>
        </w:rPr>
        <w:t>M</w:t>
      </w:r>
      <w:r w:rsidRPr="001F4573">
        <w:rPr>
          <w:rFonts w:ascii="Montserrat" w:hAnsi="Montserrat" w:cstheme="minorHAnsi"/>
          <w:lang w:val="en-US"/>
        </w:rPr>
        <w:t xml:space="preserve">anagement </w:t>
      </w:r>
      <w:r w:rsidR="00AC1140" w:rsidRPr="001F4573">
        <w:rPr>
          <w:rFonts w:ascii="Montserrat" w:hAnsi="Montserrat" w:cstheme="minorHAnsi"/>
          <w:lang w:val="en-US"/>
        </w:rPr>
        <w:t>c</w:t>
      </w:r>
      <w:r w:rsidR="0013746C" w:rsidRPr="001F4573">
        <w:rPr>
          <w:rFonts w:ascii="Montserrat" w:hAnsi="Montserrat" w:cstheme="minorHAnsi"/>
          <w:lang w:val="en-US"/>
        </w:rPr>
        <w:t xml:space="preserve">ompany </w:t>
      </w:r>
      <w:r w:rsidRPr="001F4573">
        <w:rPr>
          <w:rFonts w:ascii="Montserrat" w:hAnsi="Montserrat" w:cstheme="minorHAnsi"/>
          <w:lang w:val="en-US"/>
        </w:rPr>
        <w:t xml:space="preserve">and due to the nature of </w:t>
      </w:r>
      <w:r w:rsidR="0013746C" w:rsidRPr="001F4573">
        <w:rPr>
          <w:rFonts w:ascii="Montserrat" w:hAnsi="Montserrat" w:cstheme="minorHAnsi"/>
          <w:lang w:val="en-US"/>
        </w:rPr>
        <w:t xml:space="preserve">its operations </w:t>
      </w:r>
      <w:r w:rsidR="00CE3C2D" w:rsidRPr="001F4573">
        <w:rPr>
          <w:rFonts w:ascii="Montserrat" w:hAnsi="Montserrat" w:cstheme="minorHAnsi"/>
          <w:lang w:val="en-US"/>
        </w:rPr>
        <w:t xml:space="preserve">it </w:t>
      </w:r>
      <w:r w:rsidR="00774A5B" w:rsidRPr="001F4573">
        <w:rPr>
          <w:rFonts w:ascii="Montserrat" w:hAnsi="Montserrat" w:cstheme="minorHAnsi"/>
          <w:lang w:val="en-US"/>
        </w:rPr>
        <w:t>employs</w:t>
      </w:r>
      <w:r w:rsidRPr="001F4573">
        <w:rPr>
          <w:rFonts w:ascii="Montserrat" w:hAnsi="Montserrat" w:cstheme="minorHAnsi"/>
          <w:lang w:val="en-US"/>
        </w:rPr>
        <w:t xml:space="preserve"> a higher proportion of females</w:t>
      </w:r>
      <w:r w:rsidR="0013746C" w:rsidRPr="001F4573">
        <w:rPr>
          <w:rFonts w:ascii="Montserrat" w:hAnsi="Montserrat" w:cstheme="minorHAnsi"/>
          <w:lang w:val="en-US"/>
        </w:rPr>
        <w:t xml:space="preserve"> (</w:t>
      </w:r>
      <w:r w:rsidR="00FD7D44">
        <w:rPr>
          <w:rFonts w:ascii="Montserrat" w:hAnsi="Montserrat" w:cstheme="minorHAnsi"/>
          <w:lang w:val="en-US"/>
        </w:rPr>
        <w:t>5</w:t>
      </w:r>
      <w:r w:rsidR="0079297E">
        <w:rPr>
          <w:rFonts w:ascii="Montserrat" w:hAnsi="Montserrat" w:cstheme="minorHAnsi"/>
          <w:lang w:val="en-US"/>
        </w:rPr>
        <w:t>5.87%</w:t>
      </w:r>
      <w:r w:rsidR="00FD7D44">
        <w:rPr>
          <w:rFonts w:ascii="Montserrat" w:hAnsi="Montserrat" w:cstheme="minorHAnsi"/>
          <w:lang w:val="en-US"/>
        </w:rPr>
        <w:t xml:space="preserve">) </w:t>
      </w:r>
      <w:r w:rsidRPr="001F4573">
        <w:rPr>
          <w:rFonts w:ascii="Montserrat" w:hAnsi="Montserrat" w:cstheme="minorHAnsi"/>
          <w:lang w:val="en-US"/>
        </w:rPr>
        <w:t xml:space="preserve">to males </w:t>
      </w:r>
      <w:r w:rsidR="0013746C" w:rsidRPr="001F4573">
        <w:rPr>
          <w:rFonts w:ascii="Montserrat" w:hAnsi="Montserrat" w:cstheme="minorHAnsi"/>
          <w:lang w:val="en-US"/>
        </w:rPr>
        <w:t xml:space="preserve"> (</w:t>
      </w:r>
      <w:r w:rsidR="0079297E">
        <w:rPr>
          <w:rFonts w:ascii="Montserrat" w:hAnsi="Montserrat" w:cstheme="minorHAnsi"/>
          <w:lang w:val="en-US"/>
        </w:rPr>
        <w:t>44.13</w:t>
      </w:r>
      <w:r w:rsidR="0013746C" w:rsidRPr="001F4573">
        <w:rPr>
          <w:rFonts w:ascii="Montserrat" w:hAnsi="Montserrat" w:cstheme="minorHAnsi"/>
          <w:lang w:val="en-US"/>
        </w:rPr>
        <w:t>%).</w:t>
      </w:r>
    </w:p>
    <w:p w14:paraId="6C09DA44" w14:textId="7B03AA95" w:rsidR="003D3319" w:rsidRPr="001F4573" w:rsidRDefault="0013746C" w:rsidP="0079297E">
      <w:pPr>
        <w:ind w:left="709" w:hanging="709"/>
        <w:jc w:val="both"/>
        <w:rPr>
          <w:rFonts w:ascii="Montserrat" w:hAnsi="Montserrat" w:cstheme="minorHAnsi"/>
          <w:lang w:val="en-US"/>
        </w:rPr>
      </w:pPr>
      <w:r w:rsidRPr="001F4573">
        <w:rPr>
          <w:rFonts w:ascii="Montserrat" w:hAnsi="Montserrat" w:cstheme="minorHAnsi"/>
          <w:lang w:val="en-US"/>
        </w:rPr>
        <w:t xml:space="preserve"> </w:t>
      </w:r>
      <w:r w:rsidR="003D3319" w:rsidRPr="001F4573">
        <w:rPr>
          <w:rFonts w:ascii="Montserrat" w:hAnsi="Montserrat" w:cstheme="minorHAnsi"/>
          <w:lang w:val="en-US"/>
        </w:rPr>
        <w:t xml:space="preserve">5.2 </w:t>
      </w:r>
      <w:r w:rsidR="00095EED" w:rsidRPr="001F4573">
        <w:rPr>
          <w:rFonts w:ascii="Montserrat" w:hAnsi="Montserrat" w:cstheme="minorHAnsi"/>
          <w:lang w:val="en-US"/>
        </w:rPr>
        <w:t xml:space="preserve">  </w:t>
      </w:r>
      <w:r w:rsidR="0079297E">
        <w:rPr>
          <w:rFonts w:ascii="Montserrat" w:hAnsi="Montserrat" w:cstheme="minorHAnsi"/>
          <w:lang w:val="en-US"/>
        </w:rPr>
        <w:t xml:space="preserve">     </w:t>
      </w:r>
      <w:r w:rsidR="00095EED" w:rsidRPr="001F4573">
        <w:rPr>
          <w:rFonts w:ascii="Montserrat" w:hAnsi="Montserrat" w:cstheme="minorHAnsi"/>
          <w:lang w:val="en-US"/>
        </w:rPr>
        <w:t xml:space="preserve">SSL </w:t>
      </w:r>
      <w:r w:rsidR="009B6302" w:rsidRPr="001F4573">
        <w:rPr>
          <w:rFonts w:ascii="Montserrat" w:hAnsi="Montserrat" w:cstheme="minorHAnsi"/>
          <w:lang w:val="en-US"/>
        </w:rPr>
        <w:t>E</w:t>
      </w:r>
      <w:r w:rsidR="003D3319" w:rsidRPr="001F4573">
        <w:rPr>
          <w:rFonts w:ascii="Montserrat" w:hAnsi="Montserrat" w:cstheme="minorHAnsi"/>
          <w:lang w:val="en-US"/>
        </w:rPr>
        <w:t xml:space="preserve">states </w:t>
      </w:r>
      <w:r w:rsidR="009B6302" w:rsidRPr="001F4573">
        <w:rPr>
          <w:rFonts w:ascii="Montserrat" w:hAnsi="Montserrat" w:cstheme="minorHAnsi"/>
          <w:lang w:val="en-US"/>
        </w:rPr>
        <w:t>and T</w:t>
      </w:r>
      <w:r w:rsidR="00095EED" w:rsidRPr="001F4573">
        <w:rPr>
          <w:rFonts w:ascii="Montserrat" w:hAnsi="Montserrat" w:cstheme="minorHAnsi"/>
          <w:lang w:val="en-US"/>
        </w:rPr>
        <w:t xml:space="preserve">rade </w:t>
      </w:r>
      <w:r w:rsidR="00774A5B" w:rsidRPr="001F4573">
        <w:rPr>
          <w:rFonts w:ascii="Montserrat" w:hAnsi="Montserrat" w:cstheme="minorHAnsi"/>
          <w:lang w:val="en-US"/>
        </w:rPr>
        <w:t>teams have</w:t>
      </w:r>
      <w:r w:rsidR="003D3319" w:rsidRPr="001F4573">
        <w:rPr>
          <w:rFonts w:ascii="Montserrat" w:hAnsi="Montserrat" w:cstheme="minorHAnsi"/>
          <w:lang w:val="en-US"/>
        </w:rPr>
        <w:t xml:space="preserve"> a predominately male</w:t>
      </w:r>
      <w:r w:rsidR="00F17A54" w:rsidRPr="001F4573">
        <w:rPr>
          <w:rFonts w:ascii="Montserrat" w:hAnsi="Montserrat" w:cstheme="minorHAnsi"/>
          <w:lang w:val="en-US"/>
        </w:rPr>
        <w:t>,</w:t>
      </w:r>
      <w:r w:rsidR="003D3319" w:rsidRPr="001F4573">
        <w:rPr>
          <w:rFonts w:ascii="Montserrat" w:hAnsi="Montserrat" w:cstheme="minorHAnsi"/>
          <w:lang w:val="en-US"/>
        </w:rPr>
        <w:t xml:space="preserve"> </w:t>
      </w:r>
      <w:r w:rsidR="00774A5B" w:rsidRPr="001F4573">
        <w:rPr>
          <w:rFonts w:ascii="Montserrat" w:hAnsi="Montserrat" w:cstheme="minorHAnsi"/>
          <w:lang w:val="en-US"/>
        </w:rPr>
        <w:t>ageing</w:t>
      </w:r>
      <w:r w:rsidR="003D3319" w:rsidRPr="001F4573">
        <w:rPr>
          <w:rFonts w:ascii="Montserrat" w:hAnsi="Montserrat" w:cstheme="minorHAnsi"/>
          <w:lang w:val="en-US"/>
        </w:rPr>
        <w:t xml:space="preserve"> workforce. Across </w:t>
      </w:r>
      <w:r w:rsidR="009B6302" w:rsidRPr="001F4573">
        <w:rPr>
          <w:rFonts w:ascii="Montserrat" w:hAnsi="Montserrat" w:cstheme="minorHAnsi"/>
          <w:lang w:val="en-US"/>
        </w:rPr>
        <w:t xml:space="preserve">the facilities and </w:t>
      </w:r>
      <w:r w:rsidR="003D3319" w:rsidRPr="001F4573">
        <w:rPr>
          <w:rFonts w:ascii="Montserrat" w:hAnsi="Montserrat" w:cstheme="minorHAnsi"/>
          <w:lang w:val="en-US"/>
        </w:rPr>
        <w:t xml:space="preserve">construction </w:t>
      </w:r>
      <w:r w:rsidR="009B6302" w:rsidRPr="001F4573">
        <w:rPr>
          <w:rFonts w:ascii="Montserrat" w:hAnsi="Montserrat" w:cstheme="minorHAnsi"/>
          <w:lang w:val="en-US"/>
        </w:rPr>
        <w:t xml:space="preserve">sectors, organisations </w:t>
      </w:r>
      <w:r w:rsidR="003D3319" w:rsidRPr="001F4573">
        <w:rPr>
          <w:rFonts w:ascii="Montserrat" w:hAnsi="Montserrat" w:cstheme="minorHAnsi"/>
          <w:lang w:val="en-US"/>
        </w:rPr>
        <w:t>have struggled to att</w:t>
      </w:r>
      <w:r w:rsidR="009B6302" w:rsidRPr="001F4573">
        <w:rPr>
          <w:rFonts w:ascii="Montserrat" w:hAnsi="Montserrat" w:cstheme="minorHAnsi"/>
          <w:lang w:val="en-US"/>
        </w:rPr>
        <w:t>ract females into the sector, and whilst this is changing, organisations need to positively promote these opportunities to females.</w:t>
      </w:r>
      <w:r w:rsidR="008C7AC3" w:rsidRPr="001F4573">
        <w:rPr>
          <w:rFonts w:ascii="Montserrat" w:hAnsi="Montserrat" w:cstheme="minorHAnsi"/>
          <w:lang w:val="en-US"/>
        </w:rPr>
        <w:t xml:space="preserve"> </w:t>
      </w:r>
    </w:p>
    <w:p w14:paraId="46D8587E" w14:textId="0E07FFF5" w:rsidR="008C7AC3" w:rsidRPr="001F4573" w:rsidRDefault="008C7AC3" w:rsidP="0BB15682">
      <w:pPr>
        <w:ind w:left="709" w:hanging="709"/>
        <w:jc w:val="both"/>
        <w:rPr>
          <w:rFonts w:ascii="Montserrat" w:hAnsi="Montserrat"/>
        </w:rPr>
      </w:pPr>
      <w:r w:rsidRPr="0BB15682">
        <w:rPr>
          <w:rFonts w:ascii="Montserrat" w:hAnsi="Montserrat"/>
        </w:rPr>
        <w:t>5.</w:t>
      </w:r>
      <w:r w:rsidR="00F72063" w:rsidRPr="0BB15682">
        <w:rPr>
          <w:rFonts w:ascii="Montserrat" w:hAnsi="Montserrat"/>
        </w:rPr>
        <w:t xml:space="preserve">3     </w:t>
      </w:r>
      <w:r w:rsidRPr="0BB15682">
        <w:rPr>
          <w:rFonts w:ascii="Montserrat" w:hAnsi="Montserrat"/>
        </w:rPr>
        <w:t xml:space="preserve">SSL has positively worked to encourage more males into domestic and </w:t>
      </w:r>
      <w:r w:rsidR="00F72063" w:rsidRPr="0BB15682">
        <w:rPr>
          <w:rFonts w:ascii="Montserrat" w:hAnsi="Montserrat"/>
        </w:rPr>
        <w:t>housekeepers’</w:t>
      </w:r>
      <w:r w:rsidRPr="0BB15682">
        <w:rPr>
          <w:rFonts w:ascii="Montserrat" w:hAnsi="Montserrat"/>
        </w:rPr>
        <w:t xml:space="preserve"> roles</w:t>
      </w:r>
      <w:r w:rsidR="008A2DA0" w:rsidRPr="0BB15682">
        <w:rPr>
          <w:rFonts w:ascii="Montserrat" w:hAnsi="Montserrat"/>
        </w:rPr>
        <w:t>, to ensure a balance across the workforce</w:t>
      </w:r>
      <w:r w:rsidR="0079297E" w:rsidRPr="0BB15682">
        <w:rPr>
          <w:rFonts w:ascii="Montserrat" w:hAnsi="Montserrat"/>
        </w:rPr>
        <w:t xml:space="preserve">, which is represented by a stabilization </w:t>
      </w:r>
      <w:r w:rsidR="008A2DA0" w:rsidRPr="0BB15682">
        <w:rPr>
          <w:rFonts w:ascii="Montserrat" w:hAnsi="Montserrat"/>
        </w:rPr>
        <w:t>in the percentage of male employees</w:t>
      </w:r>
      <w:r w:rsidR="0079297E" w:rsidRPr="0BB15682">
        <w:rPr>
          <w:rFonts w:ascii="Montserrat" w:hAnsi="Montserrat"/>
        </w:rPr>
        <w:t xml:space="preserve"> to </w:t>
      </w:r>
      <w:r w:rsidR="008A2DA0" w:rsidRPr="0BB15682">
        <w:rPr>
          <w:rFonts w:ascii="Montserrat" w:hAnsi="Montserrat"/>
        </w:rPr>
        <w:t xml:space="preserve"> </w:t>
      </w:r>
      <w:r w:rsidR="0079297E" w:rsidRPr="0BB15682">
        <w:rPr>
          <w:rFonts w:ascii="Montserrat" w:hAnsi="Montserrat"/>
        </w:rPr>
        <w:t xml:space="preserve">37.89% </w:t>
      </w:r>
      <w:r w:rsidR="008A2DA0" w:rsidRPr="0BB15682">
        <w:rPr>
          <w:rFonts w:ascii="Montserrat" w:hAnsi="Montserrat"/>
        </w:rPr>
        <w:t>within the lower hourly pay quarter</w:t>
      </w:r>
      <w:r w:rsidR="0079297E" w:rsidRPr="0BB15682">
        <w:rPr>
          <w:rFonts w:ascii="Montserrat" w:hAnsi="Montserrat"/>
        </w:rPr>
        <w:t xml:space="preserve">. </w:t>
      </w:r>
      <w:r w:rsidR="008A2DA0" w:rsidRPr="0BB15682">
        <w:rPr>
          <w:rFonts w:ascii="Montserrat" w:hAnsi="Montserrat"/>
        </w:rPr>
        <w:t xml:space="preserve"> </w:t>
      </w:r>
    </w:p>
    <w:p w14:paraId="403B6162" w14:textId="77777777" w:rsidR="0079297E" w:rsidRDefault="004D641E" w:rsidP="0079297E">
      <w:pPr>
        <w:pStyle w:val="ListParagraph"/>
        <w:numPr>
          <w:ilvl w:val="1"/>
          <w:numId w:val="24"/>
        </w:numPr>
        <w:ind w:left="709" w:hanging="709"/>
        <w:jc w:val="both"/>
        <w:rPr>
          <w:rFonts w:ascii="Montserrat" w:hAnsi="Montserrat" w:cstheme="minorHAnsi"/>
          <w:lang w:val="en-US"/>
        </w:rPr>
      </w:pPr>
      <w:r w:rsidRPr="0079297E">
        <w:rPr>
          <w:rFonts w:ascii="Montserrat" w:hAnsi="Montserrat" w:cstheme="minorHAnsi"/>
          <w:lang w:val="en-US"/>
        </w:rPr>
        <w:t xml:space="preserve">SSL has </w:t>
      </w:r>
      <w:r w:rsidR="00F72063" w:rsidRPr="0079297E">
        <w:rPr>
          <w:rFonts w:ascii="Montserrat" w:hAnsi="Montserrat" w:cstheme="minorHAnsi"/>
          <w:lang w:val="en-US"/>
        </w:rPr>
        <w:t>als</w:t>
      </w:r>
      <w:r w:rsidR="00DF16C9" w:rsidRPr="0079297E">
        <w:rPr>
          <w:rFonts w:ascii="Montserrat" w:hAnsi="Montserrat" w:cstheme="minorHAnsi"/>
          <w:lang w:val="en-US"/>
        </w:rPr>
        <w:t xml:space="preserve">o </w:t>
      </w:r>
      <w:r w:rsidRPr="0079297E">
        <w:rPr>
          <w:rFonts w:ascii="Montserrat" w:hAnsi="Montserrat" w:cstheme="minorHAnsi"/>
          <w:lang w:val="en-US"/>
        </w:rPr>
        <w:t xml:space="preserve">positively encouraged its workforce over the previous 12 months to undertake </w:t>
      </w:r>
      <w:r w:rsidR="008C7AC3" w:rsidRPr="0079297E">
        <w:rPr>
          <w:rFonts w:ascii="Montserrat" w:hAnsi="Montserrat" w:cstheme="minorHAnsi"/>
          <w:lang w:val="en-US"/>
        </w:rPr>
        <w:t>a</w:t>
      </w:r>
      <w:r w:rsidRPr="0079297E">
        <w:rPr>
          <w:rFonts w:ascii="Montserrat" w:hAnsi="Montserrat" w:cstheme="minorHAnsi"/>
          <w:lang w:val="en-US"/>
        </w:rPr>
        <w:t xml:space="preserve">pprentice </w:t>
      </w:r>
      <w:r w:rsidR="00A933E4" w:rsidRPr="0079297E">
        <w:rPr>
          <w:rFonts w:ascii="Montserrat" w:hAnsi="Montserrat" w:cstheme="minorHAnsi"/>
          <w:lang w:val="en-US"/>
        </w:rPr>
        <w:t>schemes and</w:t>
      </w:r>
      <w:r w:rsidR="008C7AC3" w:rsidRPr="0079297E">
        <w:rPr>
          <w:rFonts w:ascii="Montserrat" w:hAnsi="Montserrat" w:cstheme="minorHAnsi"/>
          <w:lang w:val="en-US"/>
        </w:rPr>
        <w:t xml:space="preserve"> enhance their skills.  SSL has actively worked hard through recruitment fairs and working with charities </w:t>
      </w:r>
      <w:r w:rsidRPr="0079297E">
        <w:rPr>
          <w:rFonts w:ascii="Montserrat" w:hAnsi="Montserrat" w:cstheme="minorHAnsi"/>
          <w:lang w:val="en-US"/>
        </w:rPr>
        <w:t xml:space="preserve">to reduce the age profile of its workforce </w:t>
      </w:r>
      <w:r w:rsidR="009A0499" w:rsidRPr="0079297E">
        <w:rPr>
          <w:rFonts w:ascii="Montserrat" w:hAnsi="Montserrat" w:cstheme="minorHAnsi"/>
          <w:lang w:val="en-US"/>
        </w:rPr>
        <w:t xml:space="preserve">and encourage </w:t>
      </w:r>
      <w:r w:rsidR="00F72063" w:rsidRPr="0079297E">
        <w:rPr>
          <w:rFonts w:ascii="Montserrat" w:hAnsi="Montserrat" w:cstheme="minorHAnsi"/>
          <w:lang w:val="en-US"/>
        </w:rPr>
        <w:t xml:space="preserve">more </w:t>
      </w:r>
      <w:r w:rsidR="009A0499" w:rsidRPr="0079297E">
        <w:rPr>
          <w:rFonts w:ascii="Montserrat" w:hAnsi="Montserrat" w:cstheme="minorHAnsi"/>
          <w:lang w:val="en-US"/>
        </w:rPr>
        <w:t xml:space="preserve">females into </w:t>
      </w:r>
      <w:r w:rsidR="00F72063" w:rsidRPr="0079297E">
        <w:rPr>
          <w:rFonts w:ascii="Montserrat" w:hAnsi="Montserrat" w:cstheme="minorHAnsi"/>
          <w:lang w:val="en-US"/>
        </w:rPr>
        <w:t>s</w:t>
      </w:r>
      <w:r w:rsidR="009A0499" w:rsidRPr="0079297E">
        <w:rPr>
          <w:rFonts w:ascii="Montserrat" w:hAnsi="Montserrat" w:cstheme="minorHAnsi"/>
          <w:lang w:val="en-US"/>
        </w:rPr>
        <w:t xml:space="preserve">upervisory and </w:t>
      </w:r>
      <w:r w:rsidR="00F72063" w:rsidRPr="0079297E">
        <w:rPr>
          <w:rFonts w:ascii="Montserrat" w:hAnsi="Montserrat" w:cstheme="minorHAnsi"/>
          <w:lang w:val="en-US"/>
        </w:rPr>
        <w:t>m</w:t>
      </w:r>
      <w:r w:rsidR="009A0499" w:rsidRPr="0079297E">
        <w:rPr>
          <w:rFonts w:ascii="Montserrat" w:hAnsi="Montserrat" w:cstheme="minorHAnsi"/>
          <w:lang w:val="en-US"/>
        </w:rPr>
        <w:t>anagement positions which is reflected in the current gender pay gap figures</w:t>
      </w:r>
      <w:r w:rsidR="0079297E" w:rsidRPr="0079297E">
        <w:rPr>
          <w:rFonts w:ascii="Montserrat" w:hAnsi="Montserrat" w:cstheme="minorHAnsi"/>
          <w:lang w:val="en-US"/>
        </w:rPr>
        <w:t xml:space="preserve"> which show 63.54%</w:t>
      </w:r>
      <w:r w:rsidR="0079297E">
        <w:rPr>
          <w:rFonts w:ascii="Montserrat" w:hAnsi="Montserrat" w:cstheme="minorHAnsi"/>
          <w:lang w:val="en-US"/>
        </w:rPr>
        <w:t xml:space="preserve"> of women within the upper middle hourly pay quartile and 41.67% within the upper quartile. </w:t>
      </w:r>
    </w:p>
    <w:p w14:paraId="22A6776F" w14:textId="58228B00" w:rsidR="0079297E" w:rsidRDefault="0079297E" w:rsidP="0079297E">
      <w:pPr>
        <w:pStyle w:val="ListParagraph"/>
        <w:ind w:left="709"/>
        <w:jc w:val="both"/>
        <w:rPr>
          <w:rFonts w:ascii="Montserrat" w:hAnsi="Montserrat" w:cstheme="minorHAnsi"/>
          <w:lang w:val="en-US"/>
        </w:rPr>
      </w:pPr>
      <w:r>
        <w:rPr>
          <w:rFonts w:ascii="Montserrat" w:hAnsi="Montserrat" w:cstheme="minorHAnsi"/>
          <w:lang w:val="en-US"/>
        </w:rPr>
        <w:t xml:space="preserve"> </w:t>
      </w:r>
    </w:p>
    <w:p w14:paraId="22815A95" w14:textId="34A9A8D6" w:rsidR="005B52B3" w:rsidRPr="0079297E" w:rsidRDefault="00382C69" w:rsidP="0079297E">
      <w:pPr>
        <w:jc w:val="both"/>
        <w:rPr>
          <w:rFonts w:ascii="Montserrat" w:hAnsi="Montserrat" w:cstheme="minorHAnsi"/>
          <w:b/>
          <w:lang w:val="en-US"/>
        </w:rPr>
      </w:pPr>
      <w:r w:rsidRPr="0079297E">
        <w:rPr>
          <w:rFonts w:ascii="Montserrat" w:hAnsi="Montserrat" w:cstheme="minorHAnsi"/>
          <w:lang w:val="en-US"/>
        </w:rPr>
        <w:t xml:space="preserve"> </w:t>
      </w:r>
      <w:r w:rsidR="00B5419D" w:rsidRPr="0079297E">
        <w:rPr>
          <w:rFonts w:ascii="Montserrat" w:hAnsi="Montserrat" w:cstheme="minorHAnsi"/>
          <w:b/>
          <w:lang w:val="en-US"/>
        </w:rPr>
        <w:t xml:space="preserve">6. </w:t>
      </w:r>
      <w:r w:rsidR="005B52B3" w:rsidRPr="0079297E">
        <w:rPr>
          <w:rFonts w:ascii="Montserrat" w:hAnsi="Montserrat" w:cstheme="minorHAnsi"/>
          <w:b/>
          <w:lang w:val="en-US"/>
        </w:rPr>
        <w:t>Action Taken to Date</w:t>
      </w:r>
    </w:p>
    <w:p w14:paraId="577CBBA0" w14:textId="51EA468C" w:rsidR="00364626" w:rsidRPr="001F4573" w:rsidRDefault="00362440" w:rsidP="0BB15682">
      <w:pPr>
        <w:ind w:left="567" w:hanging="567"/>
        <w:jc w:val="both"/>
        <w:rPr>
          <w:rFonts w:ascii="Montserrat" w:hAnsi="Montserrat"/>
        </w:rPr>
      </w:pPr>
      <w:r w:rsidRPr="0BB15682">
        <w:rPr>
          <w:rFonts w:ascii="Montserrat" w:hAnsi="Montserrat"/>
        </w:rPr>
        <w:t>6.1</w:t>
      </w:r>
      <w:r w:rsidR="00CB11A4" w:rsidRPr="0BB15682">
        <w:rPr>
          <w:rFonts w:ascii="Montserrat" w:hAnsi="Montserrat"/>
        </w:rPr>
        <w:t xml:space="preserve">  </w:t>
      </w:r>
      <w:r w:rsidR="00501FAF" w:rsidRPr="0BB15682">
        <w:rPr>
          <w:rFonts w:ascii="Montserrat" w:hAnsi="Montserrat"/>
        </w:rPr>
        <w:t xml:space="preserve"> </w:t>
      </w:r>
      <w:r w:rsidR="00B3435B" w:rsidRPr="0BB15682">
        <w:rPr>
          <w:rFonts w:ascii="Montserrat" w:hAnsi="Montserrat"/>
        </w:rPr>
        <w:t>SSL is an inclusive</w:t>
      </w:r>
      <w:r w:rsidR="00364626" w:rsidRPr="0BB15682">
        <w:rPr>
          <w:rFonts w:ascii="Montserrat" w:hAnsi="Montserrat"/>
        </w:rPr>
        <w:t xml:space="preserve"> and diverse Company </w:t>
      </w:r>
      <w:r w:rsidR="00B3435B" w:rsidRPr="0BB15682">
        <w:rPr>
          <w:rFonts w:ascii="Montserrat" w:hAnsi="Montserrat"/>
        </w:rPr>
        <w:t>and aims to be representative of the communities we serve at all levels within the organisation</w:t>
      </w:r>
      <w:r w:rsidR="00364626" w:rsidRPr="0BB15682">
        <w:rPr>
          <w:rFonts w:ascii="Montserrat" w:hAnsi="Montserrat"/>
        </w:rPr>
        <w:t xml:space="preserve">.  </w:t>
      </w:r>
    </w:p>
    <w:p w14:paraId="2FA3A8BB" w14:textId="683C7E58" w:rsidR="003C0F65" w:rsidRPr="001F4573" w:rsidRDefault="00362440" w:rsidP="00382C69">
      <w:pPr>
        <w:ind w:left="567" w:hanging="567"/>
        <w:jc w:val="both"/>
        <w:rPr>
          <w:rFonts w:ascii="Montserrat" w:hAnsi="Montserrat" w:cstheme="minorHAnsi"/>
          <w:lang w:val="en-US"/>
        </w:rPr>
      </w:pPr>
      <w:r w:rsidRPr="001F4573">
        <w:rPr>
          <w:rFonts w:ascii="Montserrat" w:hAnsi="Montserrat" w:cstheme="minorHAnsi"/>
          <w:lang w:val="en-US"/>
        </w:rPr>
        <w:t xml:space="preserve">6.2 </w:t>
      </w:r>
      <w:r w:rsidR="00CB11A4" w:rsidRPr="001F4573">
        <w:rPr>
          <w:rFonts w:ascii="Montserrat" w:hAnsi="Montserrat" w:cstheme="minorHAnsi"/>
          <w:lang w:val="en-US"/>
        </w:rPr>
        <w:tab/>
      </w:r>
      <w:r w:rsidR="00364626" w:rsidRPr="001F4573">
        <w:rPr>
          <w:rFonts w:ascii="Montserrat" w:hAnsi="Montserrat" w:cstheme="minorHAnsi"/>
          <w:lang w:val="en-US"/>
        </w:rPr>
        <w:t>The Company positively encourages and promotes flexible working wherever possible for all its colleagues</w:t>
      </w:r>
      <w:r w:rsidR="00AD247F" w:rsidRPr="001F4573">
        <w:rPr>
          <w:rFonts w:ascii="Montserrat" w:hAnsi="Montserrat" w:cstheme="minorHAnsi"/>
          <w:lang w:val="en-US"/>
        </w:rPr>
        <w:t>.</w:t>
      </w:r>
      <w:r w:rsidR="00364626" w:rsidRPr="001F4573">
        <w:rPr>
          <w:rFonts w:ascii="Montserrat" w:hAnsi="Montserrat" w:cstheme="minorHAnsi"/>
          <w:lang w:val="en-US"/>
        </w:rPr>
        <w:t xml:space="preserve"> </w:t>
      </w:r>
      <w:r w:rsidR="00AD247F" w:rsidRPr="001F4573">
        <w:rPr>
          <w:rFonts w:ascii="Montserrat" w:hAnsi="Montserrat" w:cstheme="minorHAnsi"/>
          <w:lang w:val="en-US"/>
        </w:rPr>
        <w:t>H</w:t>
      </w:r>
      <w:r w:rsidR="00364626" w:rsidRPr="001F4573">
        <w:rPr>
          <w:rFonts w:ascii="Montserrat" w:hAnsi="Montserrat" w:cstheme="minorHAnsi"/>
          <w:lang w:val="en-US"/>
        </w:rPr>
        <w:t xml:space="preserve">ybrid </w:t>
      </w:r>
      <w:r w:rsidR="00501FAF" w:rsidRPr="001F4573">
        <w:rPr>
          <w:rFonts w:ascii="Montserrat" w:hAnsi="Montserrat" w:cstheme="minorHAnsi"/>
          <w:lang w:val="en-US"/>
        </w:rPr>
        <w:t xml:space="preserve">working is offered </w:t>
      </w:r>
      <w:r w:rsidR="009A6C31" w:rsidRPr="001F4573">
        <w:rPr>
          <w:rFonts w:ascii="Montserrat" w:hAnsi="Montserrat" w:cstheme="minorHAnsi"/>
          <w:lang w:val="en-US"/>
        </w:rPr>
        <w:t xml:space="preserve">to </w:t>
      </w:r>
      <w:r w:rsidR="00501FAF" w:rsidRPr="001F4573">
        <w:rPr>
          <w:rFonts w:ascii="Montserrat" w:hAnsi="Montserrat" w:cstheme="minorHAnsi"/>
          <w:lang w:val="en-US"/>
        </w:rPr>
        <w:t xml:space="preserve">all </w:t>
      </w:r>
      <w:r w:rsidR="00364626" w:rsidRPr="001F4573">
        <w:rPr>
          <w:rFonts w:ascii="Montserrat" w:hAnsi="Montserrat" w:cstheme="minorHAnsi"/>
          <w:lang w:val="en-US"/>
        </w:rPr>
        <w:t>non-</w:t>
      </w:r>
      <w:r w:rsidR="00F202B8" w:rsidRPr="001F4573">
        <w:rPr>
          <w:rFonts w:ascii="Montserrat" w:hAnsi="Montserrat" w:cstheme="minorHAnsi"/>
          <w:lang w:val="en-US"/>
        </w:rPr>
        <w:t>front-line</w:t>
      </w:r>
      <w:r w:rsidR="00CB11A4" w:rsidRPr="001F4573">
        <w:rPr>
          <w:rFonts w:ascii="Montserrat" w:hAnsi="Montserrat" w:cstheme="minorHAnsi"/>
          <w:lang w:val="en-US"/>
        </w:rPr>
        <w:t xml:space="preserve"> workforce at all grades.</w:t>
      </w:r>
      <w:r w:rsidR="00F97B19" w:rsidRPr="001F4573">
        <w:rPr>
          <w:rFonts w:ascii="Montserrat" w:hAnsi="Montserrat" w:cstheme="minorHAnsi"/>
          <w:lang w:val="en-US"/>
        </w:rPr>
        <w:t xml:space="preserve"> SSL positively attracts a </w:t>
      </w:r>
      <w:r w:rsidR="003C0F65" w:rsidRPr="001F4573">
        <w:rPr>
          <w:rFonts w:ascii="Montserrat" w:hAnsi="Montserrat" w:cstheme="minorHAnsi"/>
          <w:lang w:val="en-US"/>
        </w:rPr>
        <w:t xml:space="preserve">high number </w:t>
      </w:r>
      <w:r w:rsidR="00F97B19" w:rsidRPr="001F4573">
        <w:rPr>
          <w:rFonts w:ascii="Montserrat" w:hAnsi="Montserrat" w:cstheme="minorHAnsi"/>
          <w:lang w:val="en-US"/>
        </w:rPr>
        <w:t xml:space="preserve">of part time workers into its role across all sites within its </w:t>
      </w:r>
      <w:r w:rsidR="003C0F65" w:rsidRPr="001F4573">
        <w:rPr>
          <w:rFonts w:ascii="Montserrat" w:hAnsi="Montserrat" w:cstheme="minorHAnsi"/>
          <w:lang w:val="en-US"/>
        </w:rPr>
        <w:t xml:space="preserve">Hotel Services </w:t>
      </w:r>
      <w:r w:rsidR="00F97B19" w:rsidRPr="001F4573">
        <w:rPr>
          <w:rFonts w:ascii="Montserrat" w:hAnsi="Montserrat" w:cstheme="minorHAnsi"/>
          <w:lang w:val="en-US"/>
        </w:rPr>
        <w:t xml:space="preserve">and Catering </w:t>
      </w:r>
      <w:r w:rsidR="003C0F65" w:rsidRPr="001F4573">
        <w:rPr>
          <w:rFonts w:ascii="Montserrat" w:hAnsi="Montserrat" w:cstheme="minorHAnsi"/>
          <w:lang w:val="en-US"/>
        </w:rPr>
        <w:t>departments.</w:t>
      </w:r>
    </w:p>
    <w:p w14:paraId="658E8A46" w14:textId="15E505F1" w:rsidR="008C7AC3" w:rsidRPr="001F4573" w:rsidRDefault="003C0F65" w:rsidP="00382C69">
      <w:pPr>
        <w:ind w:left="567" w:hanging="567"/>
        <w:jc w:val="both"/>
        <w:rPr>
          <w:rFonts w:ascii="Montserrat" w:hAnsi="Montserrat" w:cstheme="minorHAnsi"/>
          <w:lang w:val="en-US"/>
        </w:rPr>
      </w:pPr>
      <w:r w:rsidRPr="001F4573">
        <w:rPr>
          <w:rFonts w:ascii="Montserrat" w:hAnsi="Montserrat" w:cstheme="minorHAnsi"/>
          <w:lang w:val="en-US"/>
        </w:rPr>
        <w:t>6.3    SSL a</w:t>
      </w:r>
      <w:r w:rsidR="008C7AC3" w:rsidRPr="001F4573">
        <w:rPr>
          <w:rFonts w:ascii="Montserrat" w:hAnsi="Montserrat" w:cstheme="minorHAnsi"/>
          <w:lang w:val="en-US"/>
        </w:rPr>
        <w:t>ctively utilis</w:t>
      </w:r>
      <w:r w:rsidRPr="001F4573">
        <w:rPr>
          <w:rFonts w:ascii="Montserrat" w:hAnsi="Montserrat" w:cstheme="minorHAnsi"/>
          <w:lang w:val="en-US"/>
        </w:rPr>
        <w:t>es</w:t>
      </w:r>
      <w:r w:rsidR="008C7AC3" w:rsidRPr="001F4573">
        <w:rPr>
          <w:rFonts w:ascii="Montserrat" w:hAnsi="Montserrat" w:cstheme="minorHAnsi"/>
          <w:lang w:val="en-US"/>
        </w:rPr>
        <w:t xml:space="preserve"> EDI statistics</w:t>
      </w:r>
      <w:r w:rsidRPr="001F4573">
        <w:rPr>
          <w:rFonts w:ascii="Montserrat" w:hAnsi="Montserrat" w:cstheme="minorHAnsi"/>
          <w:lang w:val="en-US"/>
        </w:rPr>
        <w:t xml:space="preserve"> </w:t>
      </w:r>
      <w:r w:rsidR="008C7AC3" w:rsidRPr="001F4573">
        <w:rPr>
          <w:rFonts w:ascii="Montserrat" w:hAnsi="Montserrat" w:cstheme="minorHAnsi"/>
          <w:lang w:val="en-US"/>
        </w:rPr>
        <w:t>and pay information to make informed decisions in relation to how it can reduce its gen</w:t>
      </w:r>
      <w:r w:rsidRPr="001F4573">
        <w:rPr>
          <w:rFonts w:ascii="Montserrat" w:hAnsi="Montserrat" w:cstheme="minorHAnsi"/>
          <w:lang w:val="en-US"/>
        </w:rPr>
        <w:t>d</w:t>
      </w:r>
      <w:r w:rsidR="008C7AC3" w:rsidRPr="001F4573">
        <w:rPr>
          <w:rFonts w:ascii="Montserrat" w:hAnsi="Montserrat" w:cstheme="minorHAnsi"/>
          <w:lang w:val="en-US"/>
        </w:rPr>
        <w:t xml:space="preserve">er pay gap and also improve diversity. </w:t>
      </w:r>
    </w:p>
    <w:p w14:paraId="125CE425" w14:textId="4E3B1BA5" w:rsidR="00501FAF" w:rsidRPr="001F4573" w:rsidRDefault="00D55F34" w:rsidP="00382C69">
      <w:pPr>
        <w:ind w:left="567" w:hanging="567"/>
        <w:jc w:val="both"/>
        <w:rPr>
          <w:rFonts w:ascii="Montserrat" w:hAnsi="Montserrat" w:cstheme="minorHAnsi"/>
          <w:lang w:val="en-US"/>
        </w:rPr>
      </w:pPr>
      <w:r w:rsidRPr="001F4573">
        <w:rPr>
          <w:rFonts w:ascii="Montserrat" w:hAnsi="Montserrat" w:cstheme="minorHAnsi"/>
          <w:lang w:val="en-US"/>
        </w:rPr>
        <w:t>6.</w:t>
      </w:r>
      <w:r w:rsidR="00382C69">
        <w:rPr>
          <w:rFonts w:ascii="Montserrat" w:hAnsi="Montserrat" w:cstheme="minorHAnsi"/>
          <w:lang w:val="en-US"/>
        </w:rPr>
        <w:t xml:space="preserve">4 </w:t>
      </w:r>
      <w:r w:rsidRPr="001F4573">
        <w:rPr>
          <w:rFonts w:ascii="Montserrat" w:hAnsi="Montserrat" w:cstheme="minorHAnsi"/>
          <w:lang w:val="en-US"/>
        </w:rPr>
        <w:t xml:space="preserve"> </w:t>
      </w:r>
      <w:r w:rsidR="00382C69">
        <w:rPr>
          <w:rFonts w:ascii="Montserrat" w:hAnsi="Montserrat" w:cstheme="minorHAnsi"/>
          <w:lang w:val="en-US"/>
        </w:rPr>
        <w:t xml:space="preserve">  </w:t>
      </w:r>
      <w:r w:rsidR="00AD58B8" w:rsidRPr="001F4573">
        <w:rPr>
          <w:rFonts w:ascii="Montserrat" w:hAnsi="Montserrat" w:cstheme="minorHAnsi"/>
          <w:lang w:val="en-US"/>
        </w:rPr>
        <w:t xml:space="preserve">SSL </w:t>
      </w:r>
      <w:r w:rsidR="00501FAF" w:rsidRPr="001F4573">
        <w:rPr>
          <w:rFonts w:ascii="Montserrat" w:hAnsi="Montserrat" w:cstheme="minorHAnsi"/>
          <w:lang w:val="en-US"/>
        </w:rPr>
        <w:t>benchmark</w:t>
      </w:r>
      <w:r w:rsidR="0079297E">
        <w:rPr>
          <w:rFonts w:ascii="Montserrat" w:hAnsi="Montserrat" w:cstheme="minorHAnsi"/>
          <w:lang w:val="en-US"/>
        </w:rPr>
        <w:t>s</w:t>
      </w:r>
      <w:r w:rsidR="00501FAF" w:rsidRPr="001F4573">
        <w:rPr>
          <w:rFonts w:ascii="Montserrat" w:hAnsi="Montserrat" w:cstheme="minorHAnsi"/>
          <w:lang w:val="en-US"/>
        </w:rPr>
        <w:t xml:space="preserve"> all</w:t>
      </w:r>
      <w:r w:rsidR="00AD58B8" w:rsidRPr="001F4573">
        <w:rPr>
          <w:rFonts w:ascii="Montserrat" w:hAnsi="Montserrat" w:cstheme="minorHAnsi"/>
          <w:lang w:val="en-US"/>
        </w:rPr>
        <w:t xml:space="preserve"> </w:t>
      </w:r>
      <w:r w:rsidR="00501FAF" w:rsidRPr="001F4573">
        <w:rPr>
          <w:rFonts w:ascii="Montserrat" w:hAnsi="Montserrat" w:cstheme="minorHAnsi"/>
          <w:lang w:val="en-US"/>
        </w:rPr>
        <w:t>roles</w:t>
      </w:r>
      <w:r w:rsidR="00AD58B8" w:rsidRPr="001F4573">
        <w:rPr>
          <w:rFonts w:ascii="Montserrat" w:hAnsi="Montserrat" w:cstheme="minorHAnsi"/>
          <w:lang w:val="en-US"/>
        </w:rPr>
        <w:t xml:space="preserve"> and</w:t>
      </w:r>
      <w:r w:rsidR="00501FAF" w:rsidRPr="001F4573">
        <w:rPr>
          <w:rFonts w:ascii="Montserrat" w:hAnsi="Montserrat" w:cstheme="minorHAnsi"/>
          <w:lang w:val="en-US"/>
        </w:rPr>
        <w:t xml:space="preserve"> salaries with the external market </w:t>
      </w:r>
      <w:proofErr w:type="spellStart"/>
      <w:r w:rsidR="00501FAF" w:rsidRPr="001F4573">
        <w:rPr>
          <w:rFonts w:ascii="Montserrat" w:hAnsi="Montserrat" w:cstheme="minorHAnsi"/>
          <w:lang w:val="en-US"/>
        </w:rPr>
        <w:t>utilising</w:t>
      </w:r>
      <w:proofErr w:type="spellEnd"/>
      <w:r w:rsidR="00501FAF" w:rsidRPr="001F4573">
        <w:rPr>
          <w:rFonts w:ascii="Montserrat" w:hAnsi="Montserrat" w:cstheme="minorHAnsi"/>
          <w:lang w:val="en-US"/>
        </w:rPr>
        <w:t xml:space="preserve"> </w:t>
      </w:r>
      <w:r w:rsidR="00382C69">
        <w:rPr>
          <w:rFonts w:ascii="Montserrat" w:hAnsi="Montserrat" w:cstheme="minorHAnsi"/>
          <w:b/>
          <w:bCs/>
          <w:lang w:val="en-US"/>
        </w:rPr>
        <w:t>pay bench m</w:t>
      </w:r>
      <w:r w:rsidR="00501FAF" w:rsidRPr="001F4573">
        <w:rPr>
          <w:rFonts w:ascii="Montserrat" w:hAnsi="Montserrat" w:cstheme="minorHAnsi"/>
          <w:b/>
          <w:bCs/>
          <w:lang w:val="en-US"/>
        </w:rPr>
        <w:t xml:space="preserve">arking tool </w:t>
      </w:r>
      <w:proofErr w:type="spellStart"/>
      <w:r w:rsidR="00501FAF" w:rsidRPr="001F4573">
        <w:rPr>
          <w:rFonts w:ascii="Montserrat" w:hAnsi="Montserrat" w:cstheme="minorHAnsi"/>
          <w:b/>
          <w:bCs/>
          <w:lang w:val="en-US"/>
        </w:rPr>
        <w:t>Cendex</w:t>
      </w:r>
      <w:proofErr w:type="spellEnd"/>
      <w:r w:rsidR="00CE4859" w:rsidRPr="001F4573">
        <w:rPr>
          <w:rFonts w:ascii="Montserrat" w:hAnsi="Montserrat" w:cstheme="minorHAnsi"/>
          <w:lang w:val="en-US"/>
        </w:rPr>
        <w:t xml:space="preserve">. This </w:t>
      </w:r>
      <w:r w:rsidR="00382C69">
        <w:rPr>
          <w:rFonts w:ascii="Montserrat" w:hAnsi="Montserrat" w:cstheme="minorHAnsi"/>
          <w:lang w:val="en-US"/>
        </w:rPr>
        <w:t>is</w:t>
      </w:r>
      <w:r w:rsidR="00CE4859" w:rsidRPr="001F4573">
        <w:rPr>
          <w:rFonts w:ascii="Montserrat" w:hAnsi="Montserrat" w:cstheme="minorHAnsi"/>
          <w:lang w:val="en-US"/>
        </w:rPr>
        <w:t xml:space="preserve"> </w:t>
      </w:r>
      <w:r w:rsidR="00501FAF" w:rsidRPr="001F4573">
        <w:rPr>
          <w:rFonts w:ascii="Montserrat" w:hAnsi="Montserrat" w:cstheme="minorHAnsi"/>
          <w:lang w:val="en-US"/>
        </w:rPr>
        <w:t>to ensure th</w:t>
      </w:r>
      <w:r w:rsidR="000C0EE7" w:rsidRPr="001F4573">
        <w:rPr>
          <w:rFonts w:ascii="Montserrat" w:hAnsi="Montserrat" w:cstheme="minorHAnsi"/>
          <w:lang w:val="en-US"/>
        </w:rPr>
        <w:t>at</w:t>
      </w:r>
      <w:r w:rsidR="00CE4859" w:rsidRPr="001F4573">
        <w:rPr>
          <w:rFonts w:ascii="Montserrat" w:hAnsi="Montserrat" w:cstheme="minorHAnsi"/>
          <w:lang w:val="en-US"/>
        </w:rPr>
        <w:t xml:space="preserve"> the</w:t>
      </w:r>
      <w:r w:rsidR="000C0EE7" w:rsidRPr="001F4573">
        <w:rPr>
          <w:rFonts w:ascii="Montserrat" w:hAnsi="Montserrat" w:cstheme="minorHAnsi"/>
          <w:lang w:val="en-US"/>
        </w:rPr>
        <w:t xml:space="preserve"> role </w:t>
      </w:r>
      <w:r w:rsidR="00501FAF" w:rsidRPr="001F4573">
        <w:rPr>
          <w:rFonts w:ascii="Montserrat" w:hAnsi="Montserrat" w:cstheme="minorHAnsi"/>
          <w:lang w:val="en-US"/>
        </w:rPr>
        <w:t>salaries offered</w:t>
      </w:r>
      <w:r w:rsidR="00CE4859" w:rsidRPr="001F4573">
        <w:rPr>
          <w:rFonts w:ascii="Montserrat" w:hAnsi="Montserrat" w:cstheme="minorHAnsi"/>
          <w:lang w:val="en-US"/>
        </w:rPr>
        <w:t>,</w:t>
      </w:r>
      <w:r w:rsidR="00501FAF" w:rsidRPr="001F4573">
        <w:rPr>
          <w:rFonts w:ascii="Montserrat" w:hAnsi="Montserrat" w:cstheme="minorHAnsi"/>
          <w:lang w:val="en-US"/>
        </w:rPr>
        <w:t xml:space="preserve"> were aligned to the external market between the lower and median range. Where</w:t>
      </w:r>
      <w:r w:rsidR="00AD58B8" w:rsidRPr="001F4573">
        <w:rPr>
          <w:rFonts w:ascii="Montserrat" w:hAnsi="Montserrat" w:cstheme="minorHAnsi"/>
          <w:lang w:val="en-US"/>
        </w:rPr>
        <w:t xml:space="preserve"> r</w:t>
      </w:r>
      <w:r w:rsidR="00501FAF" w:rsidRPr="001F4573">
        <w:rPr>
          <w:rFonts w:ascii="Montserrat" w:hAnsi="Montserrat" w:cstheme="minorHAnsi"/>
          <w:lang w:val="en-US"/>
        </w:rPr>
        <w:t xml:space="preserve">oles were not </w:t>
      </w:r>
      <w:r w:rsidR="00AD58B8" w:rsidRPr="001F4573">
        <w:rPr>
          <w:rFonts w:ascii="Montserrat" w:hAnsi="Montserrat" w:cstheme="minorHAnsi"/>
          <w:lang w:val="en-US"/>
        </w:rPr>
        <w:t>aligned,</w:t>
      </w:r>
      <w:r w:rsidR="00501FAF" w:rsidRPr="001F4573">
        <w:rPr>
          <w:rFonts w:ascii="Montserrat" w:hAnsi="Montserrat" w:cstheme="minorHAnsi"/>
          <w:lang w:val="en-US"/>
        </w:rPr>
        <w:t xml:space="preserve"> adjustments were made to both female and males to bring them in line with the lower quarter as a minimum</w:t>
      </w:r>
      <w:r w:rsidR="00382C69">
        <w:rPr>
          <w:rFonts w:ascii="Montserrat" w:hAnsi="Montserrat" w:cstheme="minorHAnsi"/>
          <w:lang w:val="en-US"/>
        </w:rPr>
        <w:t xml:space="preserve"> in March 2024</w:t>
      </w:r>
      <w:r w:rsidR="000C0EE7" w:rsidRPr="001F4573">
        <w:rPr>
          <w:rFonts w:ascii="Montserrat" w:hAnsi="Montserrat" w:cstheme="minorHAnsi"/>
          <w:lang w:val="en-US"/>
        </w:rPr>
        <w:t xml:space="preserve">. SSL also compared salaries of male and female employees across grades to ensure these </w:t>
      </w:r>
      <w:r w:rsidR="00382C69">
        <w:rPr>
          <w:rFonts w:ascii="Montserrat" w:hAnsi="Montserrat" w:cstheme="minorHAnsi"/>
          <w:lang w:val="en-US"/>
        </w:rPr>
        <w:t xml:space="preserve">are </w:t>
      </w:r>
      <w:r w:rsidR="000C0EE7" w:rsidRPr="001F4573">
        <w:rPr>
          <w:rFonts w:ascii="Montserrat" w:hAnsi="Montserrat" w:cstheme="minorHAnsi"/>
          <w:lang w:val="en-US"/>
        </w:rPr>
        <w:t>aligned</w:t>
      </w:r>
      <w:r w:rsidR="003C0F65" w:rsidRPr="001F4573">
        <w:rPr>
          <w:rFonts w:ascii="Montserrat" w:hAnsi="Montserrat" w:cstheme="minorHAnsi"/>
          <w:lang w:val="en-US"/>
        </w:rPr>
        <w:t xml:space="preserve"> based on</w:t>
      </w:r>
      <w:r w:rsidR="00382C69">
        <w:rPr>
          <w:rFonts w:ascii="Montserrat" w:hAnsi="Montserrat" w:cstheme="minorHAnsi"/>
          <w:lang w:val="en-US"/>
        </w:rPr>
        <w:t xml:space="preserve"> </w:t>
      </w:r>
      <w:r w:rsidR="003C0F65" w:rsidRPr="001F4573">
        <w:rPr>
          <w:rFonts w:ascii="Montserrat" w:hAnsi="Montserrat" w:cstheme="minorHAnsi"/>
          <w:lang w:val="en-US"/>
        </w:rPr>
        <w:t>performance of the employee.</w:t>
      </w:r>
    </w:p>
    <w:p w14:paraId="55D92D87" w14:textId="178FD93C" w:rsidR="00382C69" w:rsidRDefault="00CB11A4" w:rsidP="0079297E">
      <w:pPr>
        <w:ind w:left="567" w:hanging="851"/>
        <w:jc w:val="both"/>
        <w:rPr>
          <w:rFonts w:ascii="Montserrat" w:hAnsi="Montserrat" w:cstheme="minorHAnsi"/>
          <w:lang w:val="en-US"/>
        </w:rPr>
      </w:pPr>
      <w:r w:rsidRPr="001F4573">
        <w:rPr>
          <w:rFonts w:ascii="Montserrat" w:hAnsi="Montserrat" w:cstheme="minorHAnsi"/>
          <w:lang w:val="en-US"/>
        </w:rPr>
        <w:t xml:space="preserve">     </w:t>
      </w:r>
      <w:r w:rsidR="00362440" w:rsidRPr="001F4573">
        <w:rPr>
          <w:rFonts w:ascii="Montserrat" w:hAnsi="Montserrat" w:cstheme="minorHAnsi"/>
          <w:lang w:val="en-US"/>
        </w:rPr>
        <w:t>6.</w:t>
      </w:r>
      <w:r w:rsidR="00382C69">
        <w:rPr>
          <w:rFonts w:ascii="Montserrat" w:hAnsi="Montserrat" w:cstheme="minorHAnsi"/>
          <w:lang w:val="en-US"/>
        </w:rPr>
        <w:t>5</w:t>
      </w:r>
      <w:r w:rsidR="00362440" w:rsidRPr="001F4573">
        <w:rPr>
          <w:rFonts w:ascii="Montserrat" w:hAnsi="Montserrat" w:cstheme="minorHAnsi"/>
          <w:lang w:val="en-US"/>
        </w:rPr>
        <w:t xml:space="preserve"> </w:t>
      </w:r>
      <w:r w:rsidRPr="001F4573">
        <w:rPr>
          <w:rFonts w:ascii="Montserrat" w:hAnsi="Montserrat" w:cstheme="minorHAnsi"/>
          <w:lang w:val="en-US"/>
        </w:rPr>
        <w:t xml:space="preserve"> </w:t>
      </w:r>
      <w:r w:rsidR="0079297E">
        <w:rPr>
          <w:rFonts w:ascii="Montserrat" w:hAnsi="Montserrat" w:cstheme="minorHAnsi"/>
          <w:lang w:val="en-US"/>
        </w:rPr>
        <w:t xml:space="preserve"> </w:t>
      </w:r>
      <w:r w:rsidR="00364626" w:rsidRPr="001F4573">
        <w:rPr>
          <w:rFonts w:ascii="Montserrat" w:hAnsi="Montserrat" w:cstheme="minorHAnsi"/>
          <w:lang w:val="en-US"/>
        </w:rPr>
        <w:t xml:space="preserve">SSL </w:t>
      </w:r>
      <w:r w:rsidR="00B23BDD" w:rsidRPr="001F4573">
        <w:rPr>
          <w:rFonts w:ascii="Montserrat" w:hAnsi="Montserrat" w:cstheme="minorHAnsi"/>
          <w:lang w:val="en-US"/>
        </w:rPr>
        <w:t>has also positively encouraged its work force through 202</w:t>
      </w:r>
      <w:r w:rsidR="0079297E">
        <w:rPr>
          <w:rFonts w:ascii="Montserrat" w:hAnsi="Montserrat" w:cstheme="minorHAnsi"/>
          <w:lang w:val="en-US"/>
        </w:rPr>
        <w:t>5</w:t>
      </w:r>
      <w:r w:rsidR="00B23BDD" w:rsidRPr="001F4573">
        <w:rPr>
          <w:rFonts w:ascii="Montserrat" w:hAnsi="Montserrat" w:cstheme="minorHAnsi"/>
          <w:lang w:val="en-US"/>
        </w:rPr>
        <w:t xml:space="preserve"> to partic</w:t>
      </w:r>
      <w:r w:rsidR="00F80245" w:rsidRPr="001F4573">
        <w:rPr>
          <w:rFonts w:ascii="Montserrat" w:hAnsi="Montserrat" w:cstheme="minorHAnsi"/>
          <w:lang w:val="en-US"/>
        </w:rPr>
        <w:t xml:space="preserve">ipate in additional training utilising both the Apprentice Levy and internal training to upskill their </w:t>
      </w:r>
      <w:r w:rsidR="003C0F65" w:rsidRPr="001F4573">
        <w:rPr>
          <w:rFonts w:ascii="Montserrat" w:hAnsi="Montserrat" w:cstheme="minorHAnsi"/>
          <w:lang w:val="en-US"/>
        </w:rPr>
        <w:t>employees</w:t>
      </w:r>
      <w:r w:rsidR="004D7347" w:rsidRPr="001F4573">
        <w:rPr>
          <w:rFonts w:ascii="Montserrat" w:hAnsi="Montserrat" w:cstheme="minorHAnsi"/>
          <w:lang w:val="en-US"/>
        </w:rPr>
        <w:t>. This</w:t>
      </w:r>
      <w:r w:rsidR="003C0F65" w:rsidRPr="001F4573">
        <w:rPr>
          <w:rFonts w:ascii="Montserrat" w:hAnsi="Montserrat" w:cstheme="minorHAnsi"/>
          <w:lang w:val="en-US"/>
        </w:rPr>
        <w:t xml:space="preserve"> has resulted in more females being recruited to supervisory and management positions </w:t>
      </w:r>
      <w:r w:rsidR="000C2E92" w:rsidRPr="001F4573">
        <w:rPr>
          <w:rFonts w:ascii="Montserrat" w:hAnsi="Montserrat" w:cstheme="minorHAnsi"/>
          <w:lang w:val="en-US"/>
        </w:rPr>
        <w:t xml:space="preserve">which is </w:t>
      </w:r>
      <w:r w:rsidR="003C0F65" w:rsidRPr="001F4573">
        <w:rPr>
          <w:rFonts w:ascii="Montserrat" w:hAnsi="Montserrat" w:cstheme="minorHAnsi"/>
          <w:lang w:val="en-US"/>
        </w:rPr>
        <w:t xml:space="preserve">reflected in the </w:t>
      </w:r>
      <w:r w:rsidR="00382C69">
        <w:rPr>
          <w:rFonts w:ascii="Montserrat" w:hAnsi="Montserrat" w:cstheme="minorHAnsi"/>
          <w:lang w:val="en-US"/>
        </w:rPr>
        <w:t xml:space="preserve">female numbers </w:t>
      </w:r>
      <w:r w:rsidR="0079297E">
        <w:rPr>
          <w:rFonts w:ascii="Montserrat" w:hAnsi="Montserrat" w:cstheme="minorHAnsi"/>
          <w:lang w:val="en-US"/>
        </w:rPr>
        <w:t>which you see within the upper middle quartile and upper quartile.</w:t>
      </w:r>
    </w:p>
    <w:p w14:paraId="7C0BED55" w14:textId="43645395" w:rsidR="00743286" w:rsidRPr="00382C69" w:rsidRDefault="00CB11A4" w:rsidP="0079297E">
      <w:pPr>
        <w:ind w:left="426" w:hanging="426"/>
        <w:jc w:val="both"/>
        <w:rPr>
          <w:rFonts w:ascii="Montserrat" w:hAnsi="Montserrat" w:cstheme="minorHAnsi"/>
          <w:lang w:val="en-US"/>
        </w:rPr>
      </w:pPr>
      <w:r w:rsidRPr="00382C69">
        <w:rPr>
          <w:rFonts w:ascii="Montserrat" w:hAnsi="Montserrat" w:cstheme="minorHAnsi"/>
          <w:lang w:val="en-US"/>
        </w:rPr>
        <w:t>6.</w:t>
      </w:r>
      <w:r w:rsidR="008C7AC3" w:rsidRPr="00382C69">
        <w:rPr>
          <w:rFonts w:ascii="Montserrat" w:hAnsi="Montserrat" w:cstheme="minorHAnsi"/>
          <w:lang w:val="en-US"/>
        </w:rPr>
        <w:t>7</w:t>
      </w:r>
      <w:r w:rsidRPr="00382C69">
        <w:rPr>
          <w:rFonts w:ascii="Montserrat" w:hAnsi="Montserrat" w:cstheme="minorHAnsi"/>
          <w:lang w:val="en-US"/>
        </w:rPr>
        <w:t xml:space="preserve"> </w:t>
      </w:r>
      <w:r w:rsidRPr="00382C69">
        <w:rPr>
          <w:rFonts w:ascii="Montserrat" w:hAnsi="Montserrat" w:cstheme="minorHAnsi"/>
          <w:lang w:val="en-US"/>
        </w:rPr>
        <w:tab/>
      </w:r>
      <w:r w:rsidR="00382C69">
        <w:rPr>
          <w:rFonts w:ascii="Montserrat" w:hAnsi="Montserrat" w:cstheme="minorHAnsi"/>
          <w:lang w:val="en-US"/>
        </w:rPr>
        <w:t xml:space="preserve"> </w:t>
      </w:r>
      <w:r w:rsidRPr="00382C69">
        <w:rPr>
          <w:rFonts w:ascii="Montserrat" w:hAnsi="Montserrat" w:cstheme="minorHAnsi"/>
          <w:lang w:val="en-US"/>
        </w:rPr>
        <w:t>T</w:t>
      </w:r>
      <w:r w:rsidR="00652DA8" w:rsidRPr="00382C69">
        <w:rPr>
          <w:rFonts w:ascii="Montserrat" w:hAnsi="Montserrat" w:cstheme="minorHAnsi"/>
          <w:lang w:val="en-US"/>
        </w:rPr>
        <w:t>hrough a robust</w:t>
      </w:r>
      <w:r w:rsidR="000F7877" w:rsidRPr="00382C69">
        <w:rPr>
          <w:rFonts w:ascii="Montserrat" w:hAnsi="Montserrat" w:cstheme="minorHAnsi"/>
          <w:lang w:val="en-US"/>
        </w:rPr>
        <w:t xml:space="preserve"> </w:t>
      </w:r>
      <w:r w:rsidR="00652DA8" w:rsidRPr="00382C69">
        <w:rPr>
          <w:rFonts w:ascii="Montserrat" w:hAnsi="Montserrat" w:cstheme="minorHAnsi"/>
          <w:lang w:val="en-US"/>
        </w:rPr>
        <w:t>a</w:t>
      </w:r>
      <w:r w:rsidRPr="00382C69">
        <w:rPr>
          <w:rFonts w:ascii="Montserrat" w:hAnsi="Montserrat" w:cstheme="minorHAnsi"/>
          <w:lang w:val="en-US"/>
        </w:rPr>
        <w:t>pprais</w:t>
      </w:r>
      <w:r w:rsidR="00652DA8" w:rsidRPr="00382C69">
        <w:rPr>
          <w:rFonts w:ascii="Montserrat" w:hAnsi="Montserrat" w:cstheme="minorHAnsi"/>
          <w:lang w:val="en-US"/>
        </w:rPr>
        <w:t xml:space="preserve">al and </w:t>
      </w:r>
      <w:r w:rsidR="009B6302" w:rsidRPr="00382C69">
        <w:rPr>
          <w:rFonts w:ascii="Montserrat" w:hAnsi="Montserrat" w:cstheme="minorHAnsi"/>
          <w:lang w:val="en-US"/>
        </w:rPr>
        <w:t xml:space="preserve">a </w:t>
      </w:r>
      <w:r w:rsidR="00652DA8" w:rsidRPr="00382C69">
        <w:rPr>
          <w:rFonts w:ascii="Montserrat" w:hAnsi="Montserrat" w:cstheme="minorHAnsi"/>
          <w:lang w:val="en-US"/>
        </w:rPr>
        <w:t xml:space="preserve">regular check-in process, </w:t>
      </w:r>
      <w:r w:rsidRPr="00382C69">
        <w:rPr>
          <w:rFonts w:ascii="Montserrat" w:hAnsi="Montserrat" w:cstheme="minorHAnsi"/>
          <w:lang w:val="en-US"/>
        </w:rPr>
        <w:t xml:space="preserve">colleagues </w:t>
      </w:r>
      <w:r w:rsidR="000F7877" w:rsidRPr="00382C69">
        <w:rPr>
          <w:rFonts w:ascii="Montserrat" w:hAnsi="Montserrat" w:cstheme="minorHAnsi"/>
          <w:lang w:val="en-US"/>
        </w:rPr>
        <w:t>can</w:t>
      </w:r>
      <w:r w:rsidRPr="00382C69">
        <w:rPr>
          <w:rFonts w:ascii="Montserrat" w:hAnsi="Montserrat" w:cstheme="minorHAnsi"/>
          <w:lang w:val="en-US"/>
        </w:rPr>
        <w:t xml:space="preserve"> request and obtain training to support </w:t>
      </w:r>
      <w:r w:rsidR="00652DA8" w:rsidRPr="00382C69">
        <w:rPr>
          <w:rFonts w:ascii="Montserrat" w:hAnsi="Montserrat" w:cstheme="minorHAnsi"/>
          <w:lang w:val="en-US"/>
        </w:rPr>
        <w:t>their</w:t>
      </w:r>
      <w:r w:rsidRPr="00382C69">
        <w:rPr>
          <w:rFonts w:ascii="Montserrat" w:hAnsi="Montserrat" w:cstheme="minorHAnsi"/>
          <w:lang w:val="en-US"/>
        </w:rPr>
        <w:t xml:space="preserve"> professional de</w:t>
      </w:r>
      <w:r w:rsidR="00652DA8" w:rsidRPr="00382C69">
        <w:rPr>
          <w:rFonts w:ascii="Montserrat" w:hAnsi="Montserrat" w:cstheme="minorHAnsi"/>
          <w:lang w:val="en-US"/>
        </w:rPr>
        <w:t>velopment and growth with</w:t>
      </w:r>
      <w:r w:rsidR="009B6302" w:rsidRPr="00382C69">
        <w:rPr>
          <w:rFonts w:ascii="Montserrat" w:hAnsi="Montserrat" w:cstheme="minorHAnsi"/>
          <w:lang w:val="en-US"/>
        </w:rPr>
        <w:t xml:space="preserve"> SSL. </w:t>
      </w:r>
    </w:p>
    <w:p w14:paraId="58A8DBCF" w14:textId="64E77756" w:rsidR="00452FAD" w:rsidRDefault="00382C69" w:rsidP="0079297E">
      <w:pPr>
        <w:ind w:left="426" w:hanging="426"/>
        <w:jc w:val="both"/>
        <w:rPr>
          <w:rFonts w:ascii="Montserrat" w:hAnsi="Montserrat" w:cstheme="minorHAnsi"/>
          <w:lang w:val="en-US"/>
        </w:rPr>
      </w:pPr>
      <w:r>
        <w:rPr>
          <w:rFonts w:ascii="Montserrat" w:hAnsi="Montserrat" w:cstheme="minorHAnsi"/>
          <w:lang w:val="en-US"/>
        </w:rPr>
        <w:t xml:space="preserve">6.8 </w:t>
      </w:r>
      <w:r w:rsidR="0079297E">
        <w:rPr>
          <w:rFonts w:ascii="Montserrat" w:hAnsi="Montserrat" w:cstheme="minorHAnsi"/>
          <w:lang w:val="en-US"/>
        </w:rPr>
        <w:t xml:space="preserve"> </w:t>
      </w:r>
      <w:r>
        <w:rPr>
          <w:rFonts w:ascii="Montserrat" w:hAnsi="Montserrat" w:cstheme="minorHAnsi"/>
          <w:lang w:val="en-US"/>
        </w:rPr>
        <w:t xml:space="preserve">SSL </w:t>
      </w:r>
      <w:r w:rsidR="0079297E">
        <w:rPr>
          <w:rFonts w:ascii="Montserrat" w:hAnsi="Montserrat" w:cstheme="minorHAnsi"/>
          <w:lang w:val="en-US"/>
        </w:rPr>
        <w:t xml:space="preserve">has </w:t>
      </w:r>
      <w:r>
        <w:rPr>
          <w:rFonts w:ascii="Montserrat" w:hAnsi="Montserrat" w:cstheme="minorHAnsi"/>
          <w:lang w:val="en-US"/>
        </w:rPr>
        <w:t xml:space="preserve">launched its Graduate Program and has also commenced recruiting individuals for higher level Apprentice program NVQ Level 4 and above, as well as encouraging its existing workforce to complete higher level degree and masters programs. This has resulted in SSL recruiting more females and ethnic minorities into </w:t>
      </w:r>
      <w:r w:rsidR="00942676">
        <w:rPr>
          <w:rFonts w:ascii="Montserrat" w:hAnsi="Montserrat" w:cstheme="minorHAnsi"/>
          <w:lang w:val="en-US"/>
        </w:rPr>
        <w:t>positions whereby they will become Managers for the future.</w:t>
      </w:r>
    </w:p>
    <w:p w14:paraId="0762F040" w14:textId="77777777" w:rsidR="0079297E" w:rsidRDefault="0079297E" w:rsidP="0079297E">
      <w:pPr>
        <w:ind w:left="426" w:hanging="851"/>
        <w:jc w:val="both"/>
        <w:rPr>
          <w:rFonts w:ascii="Montserrat" w:hAnsi="Montserrat" w:cstheme="minorHAnsi"/>
          <w:lang w:val="en-US"/>
        </w:rPr>
      </w:pPr>
    </w:p>
    <w:p w14:paraId="2B9186EC" w14:textId="77777777" w:rsidR="0079297E" w:rsidRDefault="0079297E" w:rsidP="0079297E">
      <w:pPr>
        <w:ind w:left="426" w:hanging="851"/>
        <w:jc w:val="both"/>
        <w:rPr>
          <w:rFonts w:ascii="Montserrat" w:hAnsi="Montserrat" w:cstheme="minorHAnsi"/>
          <w:lang w:val="en-US"/>
        </w:rPr>
      </w:pPr>
    </w:p>
    <w:p w14:paraId="3FED6D83" w14:textId="77777777" w:rsidR="0079297E" w:rsidRDefault="0079297E" w:rsidP="0079297E">
      <w:pPr>
        <w:ind w:left="426" w:hanging="851"/>
        <w:jc w:val="both"/>
        <w:rPr>
          <w:rFonts w:ascii="Montserrat" w:hAnsi="Montserrat" w:cstheme="minorHAnsi"/>
          <w:lang w:val="en-US"/>
        </w:rPr>
      </w:pPr>
    </w:p>
    <w:p w14:paraId="1443FBE8" w14:textId="08F1D10C" w:rsidR="00942676" w:rsidRDefault="00942676" w:rsidP="0079297E">
      <w:pPr>
        <w:ind w:left="426" w:hanging="851"/>
        <w:jc w:val="both"/>
        <w:rPr>
          <w:rFonts w:ascii="Montserrat" w:hAnsi="Montserrat" w:cstheme="minorHAnsi"/>
          <w:lang w:val="en-US"/>
        </w:rPr>
      </w:pPr>
      <w:r>
        <w:rPr>
          <w:rFonts w:ascii="Montserrat" w:hAnsi="Montserrat" w:cstheme="minorHAnsi"/>
          <w:lang w:val="en-US"/>
        </w:rPr>
        <w:t>6.9</w:t>
      </w:r>
      <w:r>
        <w:rPr>
          <w:rFonts w:ascii="Montserrat" w:hAnsi="Montserrat" w:cstheme="minorHAnsi"/>
          <w:lang w:val="en-US"/>
        </w:rPr>
        <w:tab/>
        <w:t xml:space="preserve">SSL has also commenced recruited Trade entry level Apprentices. </w:t>
      </w:r>
      <w:r w:rsidR="0079297E">
        <w:rPr>
          <w:rFonts w:ascii="Montserrat" w:hAnsi="Montserrat" w:cstheme="minorHAnsi"/>
          <w:lang w:val="en-US"/>
        </w:rPr>
        <w:t>t</w:t>
      </w:r>
      <w:r>
        <w:rPr>
          <w:rFonts w:ascii="Montserrat" w:hAnsi="Montserrat" w:cstheme="minorHAnsi"/>
          <w:lang w:val="en-US"/>
        </w:rPr>
        <w:t xml:space="preserve">hrough </w:t>
      </w:r>
      <w:proofErr w:type="spellStart"/>
      <w:r w:rsidR="006B0415">
        <w:rPr>
          <w:rFonts w:ascii="Montserrat" w:hAnsi="Montserrat" w:cstheme="minorHAnsi"/>
          <w:lang w:val="en-US"/>
        </w:rPr>
        <w:t>utilising</w:t>
      </w:r>
      <w:proofErr w:type="spellEnd"/>
      <w:r>
        <w:rPr>
          <w:rFonts w:ascii="Montserrat" w:hAnsi="Montserrat" w:cstheme="minorHAnsi"/>
          <w:lang w:val="en-US"/>
        </w:rPr>
        <w:t xml:space="preserve"> positive female imagery within it’s adverts, it attracting females to apply and has appointed.</w:t>
      </w:r>
    </w:p>
    <w:p w14:paraId="03AC9075" w14:textId="399840A9" w:rsidR="00942676" w:rsidRDefault="00942676" w:rsidP="0079297E">
      <w:pPr>
        <w:ind w:left="567" w:hanging="1134"/>
        <w:jc w:val="both"/>
        <w:rPr>
          <w:rFonts w:ascii="Montserrat" w:hAnsi="Montserrat" w:cstheme="minorHAnsi"/>
          <w:lang w:val="en-US"/>
        </w:rPr>
      </w:pPr>
      <w:r>
        <w:rPr>
          <w:rFonts w:ascii="Montserrat" w:hAnsi="Montserrat" w:cstheme="minorHAnsi"/>
          <w:lang w:val="en-US"/>
        </w:rPr>
        <w:t xml:space="preserve">6.10     </w:t>
      </w:r>
      <w:r w:rsidR="0079297E">
        <w:rPr>
          <w:rFonts w:ascii="Montserrat" w:hAnsi="Montserrat" w:cstheme="minorHAnsi"/>
          <w:lang w:val="en-US"/>
        </w:rPr>
        <w:t xml:space="preserve">     </w:t>
      </w:r>
      <w:r>
        <w:rPr>
          <w:rFonts w:ascii="Montserrat" w:hAnsi="Montserrat" w:cstheme="minorHAnsi"/>
          <w:lang w:val="en-US"/>
        </w:rPr>
        <w:t>SSL in 202</w:t>
      </w:r>
      <w:r w:rsidR="0079297E">
        <w:rPr>
          <w:rFonts w:ascii="Montserrat" w:hAnsi="Montserrat" w:cstheme="minorHAnsi"/>
          <w:lang w:val="en-US"/>
        </w:rPr>
        <w:t>5</w:t>
      </w:r>
      <w:r>
        <w:rPr>
          <w:rFonts w:ascii="Montserrat" w:hAnsi="Montserrat" w:cstheme="minorHAnsi"/>
          <w:lang w:val="en-US"/>
        </w:rPr>
        <w:t xml:space="preserve"> </w:t>
      </w:r>
      <w:r w:rsidR="006B0415">
        <w:rPr>
          <w:rFonts w:ascii="Montserrat" w:hAnsi="Montserrat" w:cstheme="minorHAnsi"/>
          <w:lang w:val="en-US"/>
        </w:rPr>
        <w:t xml:space="preserve">also launched its future program which has </w:t>
      </w:r>
      <w:r w:rsidR="00AE2EDD">
        <w:rPr>
          <w:rFonts w:ascii="Montserrat" w:hAnsi="Montserrat" w:cstheme="minorHAnsi"/>
          <w:lang w:val="en-US"/>
        </w:rPr>
        <w:t>6</w:t>
      </w:r>
      <w:r w:rsidR="006B0415">
        <w:rPr>
          <w:rFonts w:ascii="Montserrat" w:hAnsi="Montserrat" w:cstheme="minorHAnsi"/>
          <w:lang w:val="en-US"/>
        </w:rPr>
        <w:t xml:space="preserve"> strands to encourage employees to take responsibility for their development </w:t>
      </w:r>
      <w:r w:rsidR="00AE2EDD">
        <w:rPr>
          <w:rFonts w:ascii="Montserrat" w:hAnsi="Montserrat" w:cstheme="minorHAnsi"/>
          <w:lang w:val="en-US"/>
        </w:rPr>
        <w:t xml:space="preserve">and support them to grown </w:t>
      </w:r>
      <w:r w:rsidR="006B0415">
        <w:rPr>
          <w:rFonts w:ascii="Montserrat" w:hAnsi="Montserrat" w:cstheme="minorHAnsi"/>
          <w:lang w:val="en-US"/>
        </w:rPr>
        <w:t xml:space="preserve">being </w:t>
      </w:r>
      <w:r w:rsidR="00AE2EDD">
        <w:rPr>
          <w:rFonts w:ascii="Montserrat" w:hAnsi="Montserrat" w:cstheme="minorHAnsi"/>
          <w:lang w:val="en-US"/>
        </w:rPr>
        <w:t xml:space="preserve">Authentic Leadership, Graduates, Apprentices, Skilled Contributors, Talent Pipeline, and Managers Excellence, and is actively supporting all employees development and internal movement. </w:t>
      </w:r>
    </w:p>
    <w:p w14:paraId="633C9493" w14:textId="021B0978" w:rsidR="00AE2EDD" w:rsidRDefault="00AE2EDD" w:rsidP="00942676">
      <w:pPr>
        <w:ind w:left="851" w:hanging="851"/>
        <w:jc w:val="both"/>
        <w:rPr>
          <w:rFonts w:ascii="Montserrat" w:hAnsi="Montserrat" w:cstheme="minorHAnsi"/>
          <w:lang w:val="en-US"/>
        </w:rPr>
      </w:pPr>
      <w:r>
        <w:rPr>
          <w:rFonts w:ascii="Montserrat" w:hAnsi="Montserrat" w:cstheme="minorHAnsi"/>
          <w:noProof/>
          <w:lang w:val="en-US"/>
        </w:rPr>
        <w:drawing>
          <wp:inline distT="0" distB="0" distL="0" distR="0" wp14:anchorId="2003935A" wp14:editId="3CC2393F">
            <wp:extent cx="24384000" cy="12192000"/>
            <wp:effectExtent l="0" t="0" r="0" b="0"/>
            <wp:docPr id="538118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0" cy="12192000"/>
                    </a:xfrm>
                    <a:prstGeom prst="rect">
                      <a:avLst/>
                    </a:prstGeom>
                    <a:noFill/>
                  </pic:spPr>
                </pic:pic>
              </a:graphicData>
            </a:graphic>
          </wp:inline>
        </w:drawing>
      </w:r>
    </w:p>
    <w:p w14:paraId="53168C0A" w14:textId="77777777" w:rsidR="00AE2EDD" w:rsidRDefault="00AE2EDD" w:rsidP="00382C69">
      <w:pPr>
        <w:jc w:val="both"/>
        <w:rPr>
          <w:rFonts w:ascii="Montserrat" w:hAnsi="Montserrat" w:cstheme="minorHAnsi"/>
          <w:b/>
          <w:bCs/>
          <w:lang w:val="en-US"/>
        </w:rPr>
      </w:pPr>
    </w:p>
    <w:p w14:paraId="67F4251C" w14:textId="77777777" w:rsidR="00AE2EDD" w:rsidRDefault="00AE2EDD" w:rsidP="00382C69">
      <w:pPr>
        <w:jc w:val="both"/>
        <w:rPr>
          <w:rFonts w:ascii="Montserrat" w:hAnsi="Montserrat" w:cstheme="minorHAnsi"/>
          <w:b/>
          <w:bCs/>
          <w:lang w:val="en-US"/>
        </w:rPr>
      </w:pPr>
    </w:p>
    <w:p w14:paraId="1E67C9FA" w14:textId="23073E77" w:rsidR="00942676" w:rsidRPr="00942676" w:rsidRDefault="00942676" w:rsidP="00382C69">
      <w:pPr>
        <w:jc w:val="both"/>
        <w:rPr>
          <w:rFonts w:ascii="Montserrat" w:hAnsi="Montserrat" w:cstheme="minorHAnsi"/>
          <w:b/>
          <w:bCs/>
          <w:lang w:val="en-US"/>
        </w:rPr>
      </w:pPr>
      <w:r w:rsidRPr="00942676">
        <w:rPr>
          <w:rFonts w:ascii="Montserrat" w:hAnsi="Montserrat" w:cstheme="minorHAnsi"/>
          <w:b/>
          <w:bCs/>
          <w:lang w:val="en-US"/>
        </w:rPr>
        <w:t>Moving Forward</w:t>
      </w:r>
    </w:p>
    <w:p w14:paraId="1DCE5C24" w14:textId="77777777" w:rsidR="00F80245" w:rsidRPr="001F4573" w:rsidRDefault="00F80245" w:rsidP="00FD5CBD">
      <w:pPr>
        <w:pStyle w:val="ListParagraph"/>
        <w:ind w:hanging="436"/>
        <w:jc w:val="both"/>
        <w:rPr>
          <w:rFonts w:ascii="Montserrat" w:hAnsi="Montserrat" w:cstheme="minorHAnsi"/>
          <w:b/>
          <w:bCs/>
          <w:lang w:val="en-US"/>
        </w:rPr>
      </w:pPr>
    </w:p>
    <w:p w14:paraId="099DDA91" w14:textId="05A85481" w:rsidR="00F80245" w:rsidRPr="001F4573" w:rsidRDefault="00F80245" w:rsidP="00FD5CBD">
      <w:pPr>
        <w:pStyle w:val="ListParagraph"/>
        <w:ind w:hanging="436"/>
        <w:jc w:val="both"/>
        <w:rPr>
          <w:rFonts w:ascii="Montserrat" w:hAnsi="Montserrat" w:cstheme="minorHAnsi"/>
          <w:lang w:val="en-US"/>
        </w:rPr>
      </w:pPr>
      <w:r w:rsidRPr="001F4573">
        <w:rPr>
          <w:rFonts w:ascii="Montserrat" w:hAnsi="Montserrat" w:cstheme="minorHAnsi"/>
          <w:b/>
          <w:bCs/>
          <w:lang w:val="en-US"/>
        </w:rPr>
        <w:t xml:space="preserve">7.1  </w:t>
      </w:r>
      <w:r w:rsidRPr="001F4573">
        <w:rPr>
          <w:rFonts w:ascii="Montserrat" w:hAnsi="Montserrat" w:cstheme="minorHAnsi"/>
          <w:lang w:val="en-US"/>
        </w:rPr>
        <w:t>Moving forward into 202</w:t>
      </w:r>
      <w:r w:rsidR="00942676">
        <w:rPr>
          <w:rFonts w:ascii="Montserrat" w:hAnsi="Montserrat" w:cstheme="minorHAnsi"/>
          <w:lang w:val="en-US"/>
        </w:rPr>
        <w:t xml:space="preserve">4/2025 </w:t>
      </w:r>
      <w:r w:rsidRPr="001F4573">
        <w:rPr>
          <w:rFonts w:ascii="Montserrat" w:hAnsi="Montserrat" w:cstheme="minorHAnsi"/>
          <w:lang w:val="en-US"/>
        </w:rPr>
        <w:t xml:space="preserve">SSL will be </w:t>
      </w:r>
      <w:r w:rsidR="00942676">
        <w:rPr>
          <w:rFonts w:ascii="Montserrat" w:hAnsi="Montserrat" w:cstheme="minorHAnsi"/>
          <w:lang w:val="en-US"/>
        </w:rPr>
        <w:t xml:space="preserve">revising </w:t>
      </w:r>
      <w:r w:rsidRPr="001F4573">
        <w:rPr>
          <w:rFonts w:ascii="Montserrat" w:hAnsi="Montserrat" w:cstheme="minorHAnsi"/>
          <w:lang w:val="en-US"/>
        </w:rPr>
        <w:t>its new pay policies for all SSL grade</w:t>
      </w:r>
      <w:r w:rsidR="003C0F65" w:rsidRPr="001F4573">
        <w:rPr>
          <w:rFonts w:ascii="Montserrat" w:hAnsi="Montserrat" w:cstheme="minorHAnsi"/>
          <w:lang w:val="en-US"/>
        </w:rPr>
        <w:t>d</w:t>
      </w:r>
      <w:r w:rsidRPr="001F4573">
        <w:rPr>
          <w:rFonts w:ascii="Montserrat" w:hAnsi="Montserrat" w:cstheme="minorHAnsi"/>
          <w:lang w:val="en-US"/>
        </w:rPr>
        <w:t xml:space="preserve"> staff</w:t>
      </w:r>
      <w:r w:rsidR="003C0F65" w:rsidRPr="001F4573">
        <w:rPr>
          <w:rFonts w:ascii="Montserrat" w:hAnsi="Montserrat" w:cstheme="minorHAnsi"/>
          <w:lang w:val="en-US"/>
        </w:rPr>
        <w:t xml:space="preserve"> on SSL terms and conditions of employment, </w:t>
      </w:r>
      <w:r w:rsidRPr="001F4573">
        <w:rPr>
          <w:rFonts w:ascii="Montserrat" w:hAnsi="Montserrat" w:cstheme="minorHAnsi"/>
          <w:lang w:val="en-US"/>
        </w:rPr>
        <w:t xml:space="preserve">so that employees understand SSL’s pay structure and how their salaries are reviewed. It will continue to </w:t>
      </w:r>
      <w:r w:rsidR="00606C1A" w:rsidRPr="001F4573">
        <w:rPr>
          <w:rFonts w:ascii="Montserrat" w:hAnsi="Montserrat" w:cstheme="minorHAnsi"/>
          <w:lang w:val="en-US"/>
        </w:rPr>
        <w:t>benchmark</w:t>
      </w:r>
      <w:r w:rsidRPr="001F4573">
        <w:rPr>
          <w:rFonts w:ascii="Montserrat" w:hAnsi="Montserrat" w:cstheme="minorHAnsi"/>
          <w:lang w:val="en-US"/>
        </w:rPr>
        <w:t xml:space="preserve"> salaries on an annual basis to ensure SSL continues to align with the external market and their </w:t>
      </w:r>
      <w:r w:rsidR="00326B02" w:rsidRPr="001F4573">
        <w:rPr>
          <w:rFonts w:ascii="Montserrat" w:hAnsi="Montserrat" w:cstheme="minorHAnsi"/>
          <w:lang w:val="en-US"/>
        </w:rPr>
        <w:t>desire</w:t>
      </w:r>
      <w:r w:rsidRPr="001F4573">
        <w:rPr>
          <w:rFonts w:ascii="Montserrat" w:hAnsi="Montserrat" w:cstheme="minorHAnsi"/>
          <w:lang w:val="en-US"/>
        </w:rPr>
        <w:t xml:space="preserve"> to pay all employees between the lower and median quartile. </w:t>
      </w:r>
    </w:p>
    <w:p w14:paraId="1A442E24" w14:textId="77777777" w:rsidR="000F7877" w:rsidRPr="001F4573" w:rsidRDefault="000F7877" w:rsidP="00FD5CBD">
      <w:pPr>
        <w:pStyle w:val="ListParagraph"/>
        <w:ind w:hanging="436"/>
        <w:jc w:val="both"/>
        <w:rPr>
          <w:rFonts w:ascii="Montserrat" w:hAnsi="Montserrat" w:cstheme="minorHAnsi"/>
          <w:lang w:val="en-US"/>
        </w:rPr>
      </w:pPr>
    </w:p>
    <w:p w14:paraId="11F97A16" w14:textId="77777777" w:rsidR="009E3136" w:rsidRDefault="00F80245" w:rsidP="00FD5CBD">
      <w:pPr>
        <w:pStyle w:val="ListParagraph"/>
        <w:ind w:hanging="436"/>
        <w:jc w:val="both"/>
        <w:rPr>
          <w:rFonts w:ascii="Montserrat" w:hAnsi="Montserrat" w:cstheme="minorHAnsi"/>
          <w:lang w:val="en-US"/>
        </w:rPr>
      </w:pPr>
      <w:r w:rsidRPr="001F4573">
        <w:rPr>
          <w:rFonts w:ascii="Montserrat" w:hAnsi="Montserrat" w:cstheme="minorHAnsi"/>
          <w:lang w:val="en-US"/>
        </w:rPr>
        <w:t xml:space="preserve">7.2  SSL moving forward, will </w:t>
      </w:r>
      <w:r w:rsidR="00942676">
        <w:rPr>
          <w:rFonts w:ascii="Montserrat" w:hAnsi="Montserrat" w:cstheme="minorHAnsi"/>
          <w:lang w:val="en-US"/>
        </w:rPr>
        <w:t xml:space="preserve">continue to </w:t>
      </w:r>
      <w:r w:rsidRPr="001F4573">
        <w:rPr>
          <w:rFonts w:ascii="Montserrat" w:hAnsi="Montserrat" w:cstheme="minorHAnsi"/>
          <w:lang w:val="en-US"/>
        </w:rPr>
        <w:t xml:space="preserve">look to </w:t>
      </w:r>
      <w:proofErr w:type="spellStart"/>
      <w:r w:rsidR="00AE755B" w:rsidRPr="001F4573">
        <w:rPr>
          <w:rFonts w:ascii="Montserrat" w:hAnsi="Montserrat" w:cstheme="minorHAnsi"/>
          <w:lang w:val="en-US"/>
        </w:rPr>
        <w:t>utili</w:t>
      </w:r>
      <w:r w:rsidR="00326B02" w:rsidRPr="001F4573">
        <w:rPr>
          <w:rFonts w:ascii="Montserrat" w:hAnsi="Montserrat" w:cstheme="minorHAnsi"/>
          <w:lang w:val="en-US"/>
        </w:rPr>
        <w:t>s</w:t>
      </w:r>
      <w:r w:rsidR="00AE755B" w:rsidRPr="001F4573">
        <w:rPr>
          <w:rFonts w:ascii="Montserrat" w:hAnsi="Montserrat" w:cstheme="minorHAnsi"/>
          <w:lang w:val="en-US"/>
        </w:rPr>
        <w:t>e</w:t>
      </w:r>
      <w:proofErr w:type="spellEnd"/>
      <w:r w:rsidRPr="001F4573">
        <w:rPr>
          <w:rFonts w:ascii="Montserrat" w:hAnsi="Montserrat" w:cstheme="minorHAnsi"/>
          <w:lang w:val="en-US"/>
        </w:rPr>
        <w:t xml:space="preserve"> its Apprentice levy </w:t>
      </w:r>
      <w:r w:rsidR="009E3136">
        <w:rPr>
          <w:rFonts w:ascii="Montserrat" w:hAnsi="Montserrat" w:cstheme="minorHAnsi"/>
          <w:lang w:val="en-US"/>
        </w:rPr>
        <w:t>to attract females into the workforce by:</w:t>
      </w:r>
    </w:p>
    <w:p w14:paraId="237BA618" w14:textId="77777777" w:rsidR="009E3136" w:rsidRDefault="009E3136" w:rsidP="00FD5CBD">
      <w:pPr>
        <w:pStyle w:val="ListParagraph"/>
        <w:ind w:hanging="436"/>
        <w:jc w:val="both"/>
        <w:rPr>
          <w:rFonts w:ascii="Montserrat" w:hAnsi="Montserrat" w:cstheme="minorHAnsi"/>
          <w:lang w:val="en-US"/>
        </w:rPr>
      </w:pPr>
    </w:p>
    <w:p w14:paraId="7DE04287" w14:textId="6CB53CF2" w:rsidR="009E3136" w:rsidRDefault="009E3136" w:rsidP="009E3136">
      <w:pPr>
        <w:pStyle w:val="ListParagraph"/>
        <w:numPr>
          <w:ilvl w:val="0"/>
          <w:numId w:val="23"/>
        </w:numPr>
        <w:jc w:val="both"/>
        <w:rPr>
          <w:rFonts w:ascii="Montserrat" w:hAnsi="Montserrat" w:cstheme="minorHAnsi"/>
          <w:lang w:val="en-US"/>
        </w:rPr>
      </w:pPr>
      <w:r>
        <w:rPr>
          <w:rFonts w:ascii="Montserrat" w:hAnsi="Montserrat" w:cstheme="minorHAnsi"/>
          <w:lang w:val="en-US"/>
        </w:rPr>
        <w:t>W</w:t>
      </w:r>
      <w:r w:rsidR="00F80245" w:rsidRPr="001F4573">
        <w:rPr>
          <w:rFonts w:ascii="Montserrat" w:hAnsi="Montserrat" w:cstheme="minorHAnsi"/>
          <w:lang w:val="en-US"/>
        </w:rPr>
        <w:t>ork</w:t>
      </w:r>
      <w:r>
        <w:rPr>
          <w:rFonts w:ascii="Montserrat" w:hAnsi="Montserrat" w:cstheme="minorHAnsi"/>
          <w:lang w:val="en-US"/>
        </w:rPr>
        <w:t xml:space="preserve">ing </w:t>
      </w:r>
      <w:r w:rsidR="00F80245" w:rsidRPr="001F4573">
        <w:rPr>
          <w:rFonts w:ascii="Montserrat" w:hAnsi="Montserrat" w:cstheme="minorHAnsi"/>
          <w:lang w:val="en-US"/>
        </w:rPr>
        <w:t xml:space="preserve">with local colleges to attract females into trade </w:t>
      </w:r>
      <w:r>
        <w:rPr>
          <w:rFonts w:ascii="Montserrat" w:hAnsi="Montserrat" w:cstheme="minorHAnsi"/>
          <w:lang w:val="en-US"/>
        </w:rPr>
        <w:t>apprentices from its internal talent pool and attracting external candidates.</w:t>
      </w:r>
    </w:p>
    <w:p w14:paraId="0F93856C" w14:textId="53C5F783" w:rsidR="009E3136" w:rsidRDefault="009E3136" w:rsidP="009E3136">
      <w:pPr>
        <w:pStyle w:val="ListParagraph"/>
        <w:numPr>
          <w:ilvl w:val="0"/>
          <w:numId w:val="23"/>
        </w:numPr>
        <w:jc w:val="both"/>
        <w:rPr>
          <w:rFonts w:ascii="Montserrat" w:hAnsi="Montserrat" w:cstheme="minorHAnsi"/>
          <w:lang w:val="en-US"/>
        </w:rPr>
      </w:pPr>
      <w:r>
        <w:rPr>
          <w:rFonts w:ascii="Montserrat" w:hAnsi="Montserrat" w:cstheme="minorHAnsi"/>
          <w:lang w:val="en-US"/>
        </w:rPr>
        <w:t>Working with universities to attract females into higher professional apprentice programs from its internal talent pool and attracting external candidates.</w:t>
      </w:r>
    </w:p>
    <w:p w14:paraId="1F6CE550" w14:textId="77777777" w:rsidR="009E3136" w:rsidRDefault="009E3136" w:rsidP="00FD5CBD">
      <w:pPr>
        <w:pStyle w:val="ListParagraph"/>
        <w:ind w:hanging="436"/>
        <w:jc w:val="both"/>
        <w:rPr>
          <w:rFonts w:ascii="Montserrat" w:hAnsi="Montserrat" w:cstheme="minorHAnsi"/>
          <w:lang w:val="en-US"/>
        </w:rPr>
      </w:pPr>
    </w:p>
    <w:p w14:paraId="1AF09378" w14:textId="16BCD1DF" w:rsidR="00F80245" w:rsidRPr="001F4573" w:rsidRDefault="009E3136" w:rsidP="009E3136">
      <w:pPr>
        <w:pStyle w:val="ListParagraph"/>
        <w:ind w:hanging="720"/>
        <w:jc w:val="both"/>
        <w:rPr>
          <w:rFonts w:ascii="Montserrat" w:hAnsi="Montserrat" w:cstheme="minorHAnsi"/>
          <w:lang w:val="en-US"/>
        </w:rPr>
      </w:pPr>
      <w:r>
        <w:rPr>
          <w:rFonts w:ascii="Montserrat" w:hAnsi="Montserrat" w:cstheme="minorHAnsi"/>
          <w:lang w:val="en-US"/>
        </w:rPr>
        <w:t xml:space="preserve">    7.3   </w:t>
      </w:r>
      <w:r w:rsidR="00F80245" w:rsidRPr="001F4573">
        <w:rPr>
          <w:rFonts w:ascii="Montserrat" w:hAnsi="Montserrat" w:cstheme="minorHAnsi"/>
          <w:lang w:val="en-US"/>
        </w:rPr>
        <w:t>SSL will also l</w:t>
      </w:r>
      <w:r>
        <w:rPr>
          <w:rFonts w:ascii="Montserrat" w:hAnsi="Montserrat" w:cstheme="minorHAnsi"/>
          <w:lang w:val="en-US"/>
        </w:rPr>
        <w:t xml:space="preserve">ook to develop further its Graduate program to attract early years talent with the support of EY, </w:t>
      </w:r>
      <w:r w:rsidR="008C7AC3" w:rsidRPr="001F4573">
        <w:rPr>
          <w:rFonts w:ascii="Montserrat" w:hAnsi="Montserrat" w:cstheme="minorHAnsi"/>
          <w:lang w:val="en-US"/>
        </w:rPr>
        <w:t xml:space="preserve">Leadership and Training Manager </w:t>
      </w:r>
      <w:r>
        <w:rPr>
          <w:rFonts w:ascii="Montserrat" w:hAnsi="Montserrat" w:cstheme="minorHAnsi"/>
          <w:lang w:val="en-US"/>
        </w:rPr>
        <w:t xml:space="preserve">into Graduate positions and providing a glide path which develops leaders for the future. </w:t>
      </w:r>
    </w:p>
    <w:p w14:paraId="60B00F4B" w14:textId="77777777" w:rsidR="00F80245" w:rsidRPr="001F4573" w:rsidRDefault="00F80245" w:rsidP="00FD5CBD">
      <w:pPr>
        <w:pStyle w:val="ListParagraph"/>
        <w:ind w:hanging="436"/>
        <w:jc w:val="both"/>
        <w:rPr>
          <w:rFonts w:ascii="Montserrat" w:hAnsi="Montserrat" w:cstheme="minorHAnsi"/>
          <w:lang w:val="en-US"/>
        </w:rPr>
      </w:pPr>
    </w:p>
    <w:p w14:paraId="7B766B93" w14:textId="1BF75230" w:rsidR="00F80245" w:rsidRPr="001F4573" w:rsidRDefault="00F80245" w:rsidP="00FD5CBD">
      <w:pPr>
        <w:pStyle w:val="ListParagraph"/>
        <w:ind w:hanging="436"/>
        <w:jc w:val="both"/>
        <w:rPr>
          <w:rFonts w:ascii="Montserrat" w:hAnsi="Montserrat" w:cstheme="minorHAnsi"/>
          <w:lang w:val="en-US"/>
        </w:rPr>
      </w:pPr>
      <w:r w:rsidRPr="001F4573">
        <w:rPr>
          <w:rFonts w:ascii="Montserrat" w:hAnsi="Montserrat" w:cstheme="minorHAnsi"/>
          <w:lang w:val="en-US"/>
        </w:rPr>
        <w:t>7.3  SSL</w:t>
      </w:r>
      <w:r w:rsidR="00D609D5">
        <w:rPr>
          <w:rFonts w:ascii="Montserrat" w:hAnsi="Montserrat" w:cstheme="minorHAnsi"/>
          <w:lang w:val="en-US"/>
        </w:rPr>
        <w:t xml:space="preserve"> </w:t>
      </w:r>
      <w:r w:rsidRPr="001F4573">
        <w:rPr>
          <w:rFonts w:ascii="Montserrat" w:hAnsi="Montserrat" w:cstheme="minorHAnsi"/>
          <w:lang w:val="en-US"/>
        </w:rPr>
        <w:t>in 202</w:t>
      </w:r>
      <w:r w:rsidR="00D609D5">
        <w:rPr>
          <w:rFonts w:ascii="Montserrat" w:hAnsi="Montserrat" w:cstheme="minorHAnsi"/>
          <w:lang w:val="en-US"/>
        </w:rPr>
        <w:t xml:space="preserve">5 will actively identify talent pools across all levels within the </w:t>
      </w:r>
      <w:proofErr w:type="spellStart"/>
      <w:r w:rsidR="00D609D5">
        <w:rPr>
          <w:rFonts w:ascii="Montserrat" w:hAnsi="Montserrat" w:cstheme="minorHAnsi"/>
          <w:lang w:val="en-US"/>
        </w:rPr>
        <w:t>organisation</w:t>
      </w:r>
      <w:proofErr w:type="spellEnd"/>
      <w:r w:rsidR="00D609D5">
        <w:rPr>
          <w:rFonts w:ascii="Montserrat" w:hAnsi="Montserrat" w:cstheme="minorHAnsi"/>
          <w:lang w:val="en-US"/>
        </w:rPr>
        <w:t xml:space="preserve">, and will support its talent population </w:t>
      </w:r>
      <w:r w:rsidR="00143CAE">
        <w:rPr>
          <w:rFonts w:ascii="Montserrat" w:hAnsi="Montserrat" w:cstheme="minorHAnsi"/>
          <w:lang w:val="en-US"/>
        </w:rPr>
        <w:t xml:space="preserve">through its future program to </w:t>
      </w:r>
      <w:r w:rsidRPr="001F4573">
        <w:rPr>
          <w:rFonts w:ascii="Montserrat" w:hAnsi="Montserrat" w:cstheme="minorHAnsi"/>
          <w:lang w:val="en-US"/>
        </w:rPr>
        <w:t>encourage further diversity is achieved within its middle management positions, who will grow with the organization to become Senior Managers of the future, focusing on actively encouraging candidates from an ethnic minority and female background.</w:t>
      </w:r>
    </w:p>
    <w:p w14:paraId="709CDE65" w14:textId="1B5DAC85" w:rsidR="004313A4" w:rsidRPr="001F4573" w:rsidRDefault="00B240F1" w:rsidP="00FD5CBD">
      <w:pPr>
        <w:jc w:val="both"/>
        <w:rPr>
          <w:rFonts w:ascii="Montserrat" w:hAnsi="Montserrat" w:cstheme="minorHAnsi"/>
          <w:b/>
          <w:lang w:val="en-US"/>
        </w:rPr>
      </w:pPr>
      <w:r>
        <w:rPr>
          <w:rFonts w:ascii="Montserrat" w:hAnsi="Montserrat" w:cstheme="minorHAnsi"/>
          <w:b/>
          <w:lang w:val="en-US"/>
        </w:rPr>
        <w:t>8</w:t>
      </w:r>
      <w:r w:rsidR="004313A4" w:rsidRPr="001F4573">
        <w:rPr>
          <w:rFonts w:ascii="Montserrat" w:hAnsi="Montserrat" w:cstheme="minorHAnsi"/>
          <w:b/>
          <w:lang w:val="en-US"/>
        </w:rPr>
        <w:t>.0 Conclusion</w:t>
      </w:r>
    </w:p>
    <w:p w14:paraId="4D0CC718" w14:textId="4984831D" w:rsidR="004313A4" w:rsidRPr="001F4573" w:rsidRDefault="00B240F1" w:rsidP="00FD5CBD">
      <w:pPr>
        <w:ind w:left="709" w:hanging="425"/>
        <w:jc w:val="both"/>
        <w:rPr>
          <w:rFonts w:ascii="Montserrat" w:hAnsi="Montserrat" w:cstheme="minorHAnsi"/>
          <w:lang w:val="en-US"/>
        </w:rPr>
      </w:pPr>
      <w:r>
        <w:rPr>
          <w:rFonts w:ascii="Montserrat" w:hAnsi="Montserrat" w:cstheme="minorHAnsi"/>
          <w:lang w:val="en-US"/>
        </w:rPr>
        <w:t>8</w:t>
      </w:r>
      <w:r w:rsidR="004313A4" w:rsidRPr="001F4573">
        <w:rPr>
          <w:rFonts w:ascii="Montserrat" w:hAnsi="Montserrat" w:cstheme="minorHAnsi"/>
          <w:lang w:val="en-US"/>
        </w:rPr>
        <w:t xml:space="preserve">.1 </w:t>
      </w:r>
      <w:r w:rsidR="00743286" w:rsidRPr="001F4573">
        <w:rPr>
          <w:rFonts w:ascii="Montserrat" w:hAnsi="Montserrat" w:cstheme="minorHAnsi"/>
          <w:lang w:val="en-US"/>
        </w:rPr>
        <w:t xml:space="preserve"> </w:t>
      </w:r>
      <w:r w:rsidR="004313A4" w:rsidRPr="001F4573">
        <w:rPr>
          <w:rFonts w:ascii="Montserrat" w:hAnsi="Montserrat" w:cstheme="minorHAnsi"/>
          <w:lang w:val="en-US"/>
        </w:rPr>
        <w:t>SS</w:t>
      </w:r>
      <w:r w:rsidR="003D1561" w:rsidRPr="001F4573">
        <w:rPr>
          <w:rFonts w:ascii="Montserrat" w:hAnsi="Montserrat" w:cstheme="minorHAnsi"/>
          <w:lang w:val="en-US"/>
        </w:rPr>
        <w:t xml:space="preserve">L is committed to reducing </w:t>
      </w:r>
      <w:r w:rsidR="008C7AC3" w:rsidRPr="001F4573">
        <w:rPr>
          <w:rFonts w:ascii="Montserrat" w:hAnsi="Montserrat" w:cstheme="minorHAnsi"/>
          <w:lang w:val="en-US"/>
        </w:rPr>
        <w:t xml:space="preserve">further </w:t>
      </w:r>
      <w:r w:rsidR="003D1561" w:rsidRPr="001F4573">
        <w:rPr>
          <w:rFonts w:ascii="Montserrat" w:hAnsi="Montserrat" w:cstheme="minorHAnsi"/>
          <w:lang w:val="en-US"/>
        </w:rPr>
        <w:t>the gender pay g</w:t>
      </w:r>
      <w:r w:rsidR="004313A4" w:rsidRPr="001F4573">
        <w:rPr>
          <w:rFonts w:ascii="Montserrat" w:hAnsi="Montserrat" w:cstheme="minorHAnsi"/>
          <w:lang w:val="en-US"/>
        </w:rPr>
        <w:t xml:space="preserve">ap across its workforce and increasing its diversity at all levels. </w:t>
      </w:r>
    </w:p>
    <w:p w14:paraId="7E3ECE0A" w14:textId="245D19F5" w:rsidR="003F43A9" w:rsidRPr="001F4573" w:rsidRDefault="00B240F1" w:rsidP="00FD5CBD">
      <w:pPr>
        <w:ind w:left="709" w:hanging="425"/>
        <w:jc w:val="both"/>
        <w:rPr>
          <w:rFonts w:ascii="Montserrat" w:hAnsi="Montserrat" w:cstheme="minorHAnsi"/>
          <w:lang w:val="en-US"/>
        </w:rPr>
      </w:pPr>
      <w:r>
        <w:rPr>
          <w:rFonts w:ascii="Montserrat" w:hAnsi="Montserrat" w:cstheme="minorHAnsi"/>
          <w:lang w:val="en-US"/>
        </w:rPr>
        <w:t>8</w:t>
      </w:r>
      <w:r w:rsidR="00895C3C" w:rsidRPr="001F4573">
        <w:rPr>
          <w:rFonts w:ascii="Montserrat" w:hAnsi="Montserrat" w:cstheme="minorHAnsi"/>
          <w:lang w:val="en-US"/>
        </w:rPr>
        <w:t xml:space="preserve">.2 </w:t>
      </w:r>
      <w:r w:rsidR="00AE2EDD">
        <w:rPr>
          <w:rFonts w:ascii="Montserrat" w:hAnsi="Montserrat" w:cstheme="minorHAnsi"/>
          <w:lang w:val="en-US"/>
        </w:rPr>
        <w:t xml:space="preserve"> </w:t>
      </w:r>
      <w:r w:rsidR="00895C3C" w:rsidRPr="001F4573">
        <w:rPr>
          <w:rFonts w:ascii="Montserrat" w:hAnsi="Montserrat" w:cstheme="minorHAnsi"/>
          <w:lang w:val="en-US"/>
        </w:rPr>
        <w:t>Working</w:t>
      </w:r>
      <w:r w:rsidR="004313A4" w:rsidRPr="001F4573">
        <w:rPr>
          <w:rFonts w:ascii="Montserrat" w:hAnsi="Montserrat" w:cstheme="minorHAnsi"/>
          <w:lang w:val="en-US"/>
        </w:rPr>
        <w:t xml:space="preserve"> with </w:t>
      </w:r>
      <w:r w:rsidR="00AE2EDD">
        <w:rPr>
          <w:rFonts w:ascii="Montserrat" w:hAnsi="Montserrat" w:cstheme="minorHAnsi"/>
          <w:lang w:val="en-US"/>
        </w:rPr>
        <w:t xml:space="preserve">its internal EDI forum, SSL will refresh its EDI Framework </w:t>
      </w:r>
      <w:r w:rsidR="00895C3C" w:rsidRPr="001F4573">
        <w:rPr>
          <w:rFonts w:ascii="Montserrat" w:hAnsi="Montserrat" w:cstheme="minorHAnsi"/>
          <w:lang w:val="en-US"/>
        </w:rPr>
        <w:t xml:space="preserve">k </w:t>
      </w:r>
      <w:r w:rsidR="00AE5ACC" w:rsidRPr="001F4573">
        <w:rPr>
          <w:rFonts w:ascii="Montserrat" w:hAnsi="Montserrat" w:cstheme="minorHAnsi"/>
          <w:lang w:val="en-US"/>
        </w:rPr>
        <w:t>ensur</w:t>
      </w:r>
      <w:r w:rsidR="00AE2EDD">
        <w:rPr>
          <w:rFonts w:ascii="Montserrat" w:hAnsi="Montserrat" w:cstheme="minorHAnsi"/>
          <w:lang w:val="en-US"/>
        </w:rPr>
        <w:t xml:space="preserve">ing </w:t>
      </w:r>
      <w:r w:rsidR="00AE5ACC" w:rsidRPr="001F4573">
        <w:rPr>
          <w:rFonts w:ascii="Montserrat" w:hAnsi="Montserrat" w:cstheme="minorHAnsi"/>
          <w:lang w:val="en-US"/>
        </w:rPr>
        <w:t>that we are</w:t>
      </w:r>
      <w:r w:rsidR="008C7AC3" w:rsidRPr="001F4573">
        <w:rPr>
          <w:rFonts w:ascii="Montserrat" w:hAnsi="Montserrat" w:cstheme="minorHAnsi"/>
          <w:lang w:val="en-US"/>
        </w:rPr>
        <w:t xml:space="preserve"> actively working towards </w:t>
      </w:r>
      <w:r w:rsidR="00AE5ACC" w:rsidRPr="001F4573">
        <w:rPr>
          <w:rFonts w:ascii="Montserrat" w:hAnsi="Montserrat" w:cstheme="minorHAnsi"/>
          <w:lang w:val="en-US"/>
        </w:rPr>
        <w:t xml:space="preserve">being </w:t>
      </w:r>
      <w:r w:rsidR="008C7AC3" w:rsidRPr="001F4573">
        <w:rPr>
          <w:rFonts w:ascii="Montserrat" w:hAnsi="Montserrat" w:cstheme="minorHAnsi"/>
          <w:lang w:val="en-US"/>
        </w:rPr>
        <w:t>truly representative of the community we serve at all levels</w:t>
      </w:r>
      <w:r w:rsidR="00AE2EDD">
        <w:rPr>
          <w:rFonts w:ascii="Montserrat" w:hAnsi="Montserrat" w:cstheme="minorHAnsi"/>
          <w:lang w:val="en-US"/>
        </w:rPr>
        <w:t xml:space="preserve"> and that we narrow our Gender Pay Gap.</w:t>
      </w:r>
      <w:r w:rsidR="005C4CF7" w:rsidRPr="001F4573">
        <w:rPr>
          <w:rFonts w:ascii="Montserrat" w:hAnsi="Montserrat" w:cstheme="minorHAnsi"/>
          <w:lang w:val="en-US"/>
        </w:rPr>
        <w:t xml:space="preserve"> Further to this</w:t>
      </w:r>
      <w:r w:rsidR="008C7AC3" w:rsidRPr="001F4573">
        <w:rPr>
          <w:rFonts w:ascii="Montserrat" w:hAnsi="Montserrat" w:cstheme="minorHAnsi"/>
          <w:lang w:val="en-US"/>
        </w:rPr>
        <w:t xml:space="preserve"> </w:t>
      </w:r>
      <w:r w:rsidR="002432E2" w:rsidRPr="001F4573">
        <w:rPr>
          <w:rFonts w:ascii="Montserrat" w:hAnsi="Montserrat" w:cstheme="minorHAnsi"/>
          <w:lang w:val="en-US"/>
        </w:rPr>
        <w:t>will</w:t>
      </w:r>
      <w:r w:rsidR="005C4CF7" w:rsidRPr="001F4573">
        <w:rPr>
          <w:rFonts w:ascii="Montserrat" w:hAnsi="Montserrat" w:cstheme="minorHAnsi"/>
          <w:lang w:val="en-US"/>
        </w:rPr>
        <w:t xml:space="preserve"> be the development of a ‘</w:t>
      </w:r>
      <w:r w:rsidR="00B5419D" w:rsidRPr="001F4573">
        <w:rPr>
          <w:rFonts w:ascii="Montserrat" w:hAnsi="Montserrat" w:cstheme="minorHAnsi"/>
          <w:lang w:val="en-US"/>
        </w:rPr>
        <w:t xml:space="preserve">Diversity </w:t>
      </w:r>
      <w:r w:rsidR="004313A4" w:rsidRPr="001F4573">
        <w:rPr>
          <w:rFonts w:ascii="Montserrat" w:hAnsi="Montserrat" w:cstheme="minorHAnsi"/>
          <w:lang w:val="en-US"/>
        </w:rPr>
        <w:t xml:space="preserve">Action </w:t>
      </w:r>
      <w:r w:rsidR="00B5419D" w:rsidRPr="001F4573">
        <w:rPr>
          <w:rFonts w:ascii="Montserrat" w:hAnsi="Montserrat" w:cstheme="minorHAnsi"/>
          <w:lang w:val="en-US"/>
        </w:rPr>
        <w:t>Plan</w:t>
      </w:r>
      <w:r w:rsidR="005C4CF7" w:rsidRPr="001F4573">
        <w:rPr>
          <w:rFonts w:ascii="Montserrat" w:hAnsi="Montserrat" w:cstheme="minorHAnsi"/>
          <w:lang w:val="en-US"/>
        </w:rPr>
        <w:t>’</w:t>
      </w:r>
      <w:r w:rsidR="00B5419D" w:rsidRPr="001F4573">
        <w:rPr>
          <w:rFonts w:ascii="Montserrat" w:hAnsi="Montserrat" w:cstheme="minorHAnsi"/>
          <w:lang w:val="en-US"/>
        </w:rPr>
        <w:t xml:space="preserve"> which will addres</w:t>
      </w:r>
      <w:r w:rsidR="003D1561" w:rsidRPr="001F4573">
        <w:rPr>
          <w:rFonts w:ascii="Montserrat" w:hAnsi="Montserrat" w:cstheme="minorHAnsi"/>
          <w:lang w:val="en-US"/>
        </w:rPr>
        <w:t>s the gender and diversity p</w:t>
      </w:r>
      <w:r w:rsidR="00B5419D" w:rsidRPr="001F4573">
        <w:rPr>
          <w:rFonts w:ascii="Montserrat" w:hAnsi="Montserrat" w:cstheme="minorHAnsi"/>
          <w:lang w:val="en-US"/>
        </w:rPr>
        <w:t xml:space="preserve">ay </w:t>
      </w:r>
      <w:r w:rsidR="003D1561" w:rsidRPr="001F4573">
        <w:rPr>
          <w:rFonts w:ascii="Montserrat" w:hAnsi="Montserrat" w:cstheme="minorHAnsi"/>
          <w:lang w:val="en-US"/>
        </w:rPr>
        <w:t>g</w:t>
      </w:r>
      <w:r w:rsidR="00B5419D" w:rsidRPr="001F4573">
        <w:rPr>
          <w:rFonts w:ascii="Montserrat" w:hAnsi="Montserrat" w:cstheme="minorHAnsi"/>
          <w:lang w:val="en-US"/>
        </w:rPr>
        <w:t>ap actively over the coming years.</w:t>
      </w:r>
    </w:p>
    <w:p w14:paraId="4A734C2B" w14:textId="77777777" w:rsidR="001370F5" w:rsidRPr="001F4573" w:rsidRDefault="001370F5" w:rsidP="00FD5CBD">
      <w:pPr>
        <w:pStyle w:val="NoSpacing"/>
        <w:jc w:val="both"/>
        <w:rPr>
          <w:rFonts w:ascii="Montserrat" w:hAnsi="Montserrat"/>
          <w:lang w:val="en-US"/>
        </w:rPr>
      </w:pPr>
      <w:r w:rsidRPr="001F4573">
        <w:rPr>
          <w:rFonts w:ascii="Montserrat" w:hAnsi="Montserrat"/>
          <w:lang w:val="en-US"/>
        </w:rPr>
        <w:t>Kath Thompson</w:t>
      </w:r>
    </w:p>
    <w:p w14:paraId="443DF53F" w14:textId="77777777" w:rsidR="001370F5" w:rsidRPr="001F4573" w:rsidRDefault="001370F5" w:rsidP="00FD5CBD">
      <w:pPr>
        <w:pStyle w:val="NoSpacing"/>
        <w:jc w:val="both"/>
        <w:rPr>
          <w:rFonts w:ascii="Montserrat" w:hAnsi="Montserrat"/>
          <w:b/>
          <w:lang w:val="en-US"/>
        </w:rPr>
      </w:pPr>
      <w:r w:rsidRPr="001F4573">
        <w:rPr>
          <w:rFonts w:ascii="Montserrat" w:hAnsi="Montserrat"/>
          <w:b/>
          <w:lang w:val="en-US"/>
        </w:rPr>
        <w:t>Head of HR</w:t>
      </w:r>
    </w:p>
    <w:sectPr w:rsidR="001370F5" w:rsidRPr="001F4573" w:rsidSect="00C13F7E">
      <w:headerReference w:type="default" r:id="rId12"/>
      <w:footerReference w:type="default" r:id="rId13"/>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5259" w14:textId="77777777" w:rsidR="00663800" w:rsidRDefault="00663800" w:rsidP="00525410">
      <w:pPr>
        <w:spacing w:after="0" w:line="240" w:lineRule="auto"/>
      </w:pPr>
      <w:r>
        <w:separator/>
      </w:r>
    </w:p>
  </w:endnote>
  <w:endnote w:type="continuationSeparator" w:id="0">
    <w:p w14:paraId="0AD6B2DE" w14:textId="77777777" w:rsidR="00663800" w:rsidRDefault="00663800" w:rsidP="0052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1499" w14:textId="79694225" w:rsidR="00525410" w:rsidRDefault="00525410">
    <w:pPr>
      <w:pStyle w:val="Footer"/>
    </w:pPr>
    <w:r>
      <w:rPr>
        <w:noProof/>
      </w:rPr>
      <w:drawing>
        <wp:anchor distT="0" distB="0" distL="114300" distR="114300" simplePos="0" relativeHeight="251658242" behindDoc="1" locked="0" layoutInCell="1" allowOverlap="1" wp14:anchorId="561B6F64" wp14:editId="35F8620A">
          <wp:simplePos x="0" y="0"/>
          <wp:positionH relativeFrom="margin">
            <wp:posOffset>-985520</wp:posOffset>
          </wp:positionH>
          <wp:positionV relativeFrom="paragraph">
            <wp:posOffset>-805815</wp:posOffset>
          </wp:positionV>
          <wp:extent cx="7457440" cy="1421130"/>
          <wp:effectExtent l="0" t="0" r="0" b="7620"/>
          <wp:wrapTight wrapText="bothSides">
            <wp:wrapPolygon edited="0">
              <wp:start x="0" y="0"/>
              <wp:lineTo x="0" y="21426"/>
              <wp:lineTo x="21519" y="21426"/>
              <wp:lineTo x="21519" y="0"/>
              <wp:lineTo x="0" y="0"/>
            </wp:wrapPolygon>
          </wp:wrapTight>
          <wp:docPr id="1012292699" name="Picture 1" descr="A green and yellow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92699" name="Picture 1" descr="A green and yellow lin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9246" t="38324" r="8502" b="14978"/>
                  <a:stretch/>
                </pic:blipFill>
                <pic:spPr bwMode="auto">
                  <a:xfrm>
                    <a:off x="0" y="0"/>
                    <a:ext cx="7457440" cy="1421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5C65" w14:textId="77777777" w:rsidR="00663800" w:rsidRDefault="00663800" w:rsidP="00525410">
      <w:pPr>
        <w:spacing w:after="0" w:line="240" w:lineRule="auto"/>
      </w:pPr>
      <w:r>
        <w:separator/>
      </w:r>
    </w:p>
  </w:footnote>
  <w:footnote w:type="continuationSeparator" w:id="0">
    <w:p w14:paraId="3AB01C30" w14:textId="77777777" w:rsidR="00663800" w:rsidRDefault="00663800" w:rsidP="0052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1459" w14:textId="0D2FB487" w:rsidR="00525410" w:rsidRDefault="00525410">
    <w:pPr>
      <w:pStyle w:val="Header"/>
    </w:pPr>
    <w:r>
      <w:rPr>
        <w:noProof/>
      </w:rPr>
      <w:drawing>
        <wp:anchor distT="0" distB="0" distL="114300" distR="114300" simplePos="0" relativeHeight="251658241" behindDoc="1" locked="0" layoutInCell="1" allowOverlap="1" wp14:anchorId="38B67E3D" wp14:editId="5629C70C">
          <wp:simplePos x="0" y="0"/>
          <wp:positionH relativeFrom="column">
            <wp:posOffset>-768985</wp:posOffset>
          </wp:positionH>
          <wp:positionV relativeFrom="paragraph">
            <wp:posOffset>-104140</wp:posOffset>
          </wp:positionV>
          <wp:extent cx="1559560" cy="941070"/>
          <wp:effectExtent l="0" t="0" r="2540" b="0"/>
          <wp:wrapTight wrapText="bothSides">
            <wp:wrapPolygon edited="0">
              <wp:start x="0" y="0"/>
              <wp:lineTo x="0" y="20988"/>
              <wp:lineTo x="21371" y="20988"/>
              <wp:lineTo x="21371" y="0"/>
              <wp:lineTo x="0" y="0"/>
            </wp:wrapPolygon>
          </wp:wrapTight>
          <wp:docPr id="641196907" name="Picture 64119690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96907" name="Picture 641196907"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l="8904" t="37161" r="77419" b="38065"/>
                  <a:stretch/>
                </pic:blipFill>
                <pic:spPr bwMode="auto">
                  <a:xfrm>
                    <a:off x="0" y="0"/>
                    <a:ext cx="1559560" cy="941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305853B" wp14:editId="0DF75456">
          <wp:simplePos x="0" y="0"/>
          <wp:positionH relativeFrom="column">
            <wp:posOffset>3830320</wp:posOffset>
          </wp:positionH>
          <wp:positionV relativeFrom="paragraph">
            <wp:posOffset>-449580</wp:posOffset>
          </wp:positionV>
          <wp:extent cx="2649855" cy="1617345"/>
          <wp:effectExtent l="0" t="0" r="0" b="1905"/>
          <wp:wrapTight wrapText="bothSides">
            <wp:wrapPolygon edited="0">
              <wp:start x="0" y="0"/>
              <wp:lineTo x="0" y="21371"/>
              <wp:lineTo x="21429" y="21371"/>
              <wp:lineTo x="21429" y="0"/>
              <wp:lineTo x="0" y="0"/>
            </wp:wrapPolygon>
          </wp:wrapTight>
          <wp:docPr id="191951904" name="Picture 1919519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1904" name="Picture 191951904"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l="48774" t="3484"/>
                  <a:stretch/>
                </pic:blipFill>
                <pic:spPr bwMode="auto">
                  <a:xfrm>
                    <a:off x="0" y="0"/>
                    <a:ext cx="2649855" cy="1617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2"/>
    <w:multiLevelType w:val="hybridMultilevel"/>
    <w:tmpl w:val="E502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B6A27"/>
    <w:multiLevelType w:val="multilevel"/>
    <w:tmpl w:val="4B2C5C0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53E00"/>
    <w:multiLevelType w:val="multilevel"/>
    <w:tmpl w:val="9E825A66"/>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F66B7"/>
    <w:multiLevelType w:val="hybridMultilevel"/>
    <w:tmpl w:val="81EC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117AB"/>
    <w:multiLevelType w:val="multilevel"/>
    <w:tmpl w:val="617A07EA"/>
    <w:lvl w:ilvl="0">
      <w:start w:val="1"/>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B035394"/>
    <w:multiLevelType w:val="multilevel"/>
    <w:tmpl w:val="44B2B852"/>
    <w:lvl w:ilvl="0">
      <w:start w:val="1"/>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D45478"/>
    <w:multiLevelType w:val="multilevel"/>
    <w:tmpl w:val="90C080D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F25068"/>
    <w:multiLevelType w:val="hybridMultilevel"/>
    <w:tmpl w:val="FC5CEEAA"/>
    <w:lvl w:ilvl="0" w:tplc="82AC88A6">
      <w:numFmt w:val="bullet"/>
      <w:lvlText w:val="•"/>
      <w:lvlJc w:val="left"/>
      <w:pPr>
        <w:ind w:left="1550" w:hanging="360"/>
      </w:pPr>
      <w:rPr>
        <w:rFonts w:ascii="Calibri" w:eastAsiaTheme="minorHAnsi" w:hAnsi="Calibri" w:cs="Calibri"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8" w15:restartNumberingAfterBreak="0">
    <w:nsid w:val="364A0479"/>
    <w:multiLevelType w:val="hybridMultilevel"/>
    <w:tmpl w:val="96DA92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0983803"/>
    <w:multiLevelType w:val="hybridMultilevel"/>
    <w:tmpl w:val="BAECA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15C3A69"/>
    <w:multiLevelType w:val="hybridMultilevel"/>
    <w:tmpl w:val="02EA3D9A"/>
    <w:lvl w:ilvl="0" w:tplc="82AC88A6">
      <w:numFmt w:val="bullet"/>
      <w:lvlText w:val="•"/>
      <w:lvlJc w:val="left"/>
      <w:pPr>
        <w:ind w:left="1429" w:hanging="36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46D58EC"/>
    <w:multiLevelType w:val="hybridMultilevel"/>
    <w:tmpl w:val="376A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232DA"/>
    <w:multiLevelType w:val="multilevel"/>
    <w:tmpl w:val="1DB4CF40"/>
    <w:lvl w:ilvl="0">
      <w:start w:val="1"/>
      <w:numFmt w:val="decimal"/>
      <w:lvlText w:val="%1"/>
      <w:lvlJc w:val="left"/>
      <w:pPr>
        <w:ind w:left="360" w:hanging="360"/>
      </w:pPr>
      <w:rPr>
        <w:rFonts w:asciiTheme="minorHAnsi" w:hAnsiTheme="minorHAnsi" w:cstheme="minorHAnsi" w:hint="default"/>
        <w:color w:val="auto"/>
        <w:sz w:val="22"/>
      </w:rPr>
    </w:lvl>
    <w:lvl w:ilvl="1">
      <w:start w:val="9"/>
      <w:numFmt w:val="decimal"/>
      <w:lvlText w:val="%1.%2"/>
      <w:lvlJc w:val="left"/>
      <w:pPr>
        <w:ind w:left="720" w:hanging="720"/>
      </w:pPr>
      <w:rPr>
        <w:rFonts w:asciiTheme="minorHAnsi" w:hAnsiTheme="minorHAnsi" w:cstheme="minorHAnsi" w:hint="default"/>
        <w:color w:val="auto"/>
        <w:sz w:val="22"/>
      </w:rPr>
    </w:lvl>
    <w:lvl w:ilvl="2">
      <w:start w:val="1"/>
      <w:numFmt w:val="decimal"/>
      <w:lvlText w:val="%1.%2.%3"/>
      <w:lvlJc w:val="left"/>
      <w:pPr>
        <w:ind w:left="720" w:hanging="720"/>
      </w:pPr>
      <w:rPr>
        <w:rFonts w:asciiTheme="minorHAnsi" w:hAnsiTheme="minorHAnsi" w:cstheme="minorHAnsi" w:hint="default"/>
        <w:color w:val="auto"/>
        <w:sz w:val="22"/>
      </w:rPr>
    </w:lvl>
    <w:lvl w:ilvl="3">
      <w:start w:val="1"/>
      <w:numFmt w:val="decimal"/>
      <w:lvlText w:val="%1.%2.%3.%4"/>
      <w:lvlJc w:val="left"/>
      <w:pPr>
        <w:ind w:left="1080" w:hanging="1080"/>
      </w:pPr>
      <w:rPr>
        <w:rFonts w:asciiTheme="minorHAnsi" w:hAnsiTheme="minorHAnsi" w:cstheme="minorHAnsi" w:hint="default"/>
        <w:color w:val="auto"/>
        <w:sz w:val="22"/>
      </w:rPr>
    </w:lvl>
    <w:lvl w:ilvl="4">
      <w:start w:val="1"/>
      <w:numFmt w:val="decimal"/>
      <w:lvlText w:val="%1.%2.%3.%4.%5"/>
      <w:lvlJc w:val="left"/>
      <w:pPr>
        <w:ind w:left="1440" w:hanging="1440"/>
      </w:pPr>
      <w:rPr>
        <w:rFonts w:asciiTheme="minorHAnsi" w:hAnsiTheme="minorHAnsi" w:cstheme="minorHAnsi" w:hint="default"/>
        <w:color w:val="auto"/>
        <w:sz w:val="22"/>
      </w:rPr>
    </w:lvl>
    <w:lvl w:ilvl="5">
      <w:start w:val="1"/>
      <w:numFmt w:val="decimal"/>
      <w:lvlText w:val="%1.%2.%3.%4.%5.%6"/>
      <w:lvlJc w:val="left"/>
      <w:pPr>
        <w:ind w:left="1440" w:hanging="1440"/>
      </w:pPr>
      <w:rPr>
        <w:rFonts w:asciiTheme="minorHAnsi" w:hAnsiTheme="minorHAnsi" w:cstheme="minorHAnsi" w:hint="default"/>
        <w:color w:val="auto"/>
        <w:sz w:val="22"/>
      </w:rPr>
    </w:lvl>
    <w:lvl w:ilvl="6">
      <w:start w:val="1"/>
      <w:numFmt w:val="decimal"/>
      <w:lvlText w:val="%1.%2.%3.%4.%5.%6.%7"/>
      <w:lvlJc w:val="left"/>
      <w:pPr>
        <w:ind w:left="1800" w:hanging="1800"/>
      </w:pPr>
      <w:rPr>
        <w:rFonts w:asciiTheme="minorHAnsi" w:hAnsiTheme="minorHAnsi" w:cstheme="minorHAnsi" w:hint="default"/>
        <w:color w:val="auto"/>
        <w:sz w:val="22"/>
      </w:rPr>
    </w:lvl>
    <w:lvl w:ilvl="7">
      <w:start w:val="1"/>
      <w:numFmt w:val="decimal"/>
      <w:lvlText w:val="%1.%2.%3.%4.%5.%6.%7.%8"/>
      <w:lvlJc w:val="left"/>
      <w:pPr>
        <w:ind w:left="2160" w:hanging="2160"/>
      </w:pPr>
      <w:rPr>
        <w:rFonts w:asciiTheme="minorHAnsi" w:hAnsiTheme="minorHAnsi" w:cstheme="minorHAnsi" w:hint="default"/>
        <w:color w:val="auto"/>
        <w:sz w:val="22"/>
      </w:rPr>
    </w:lvl>
    <w:lvl w:ilvl="8">
      <w:start w:val="1"/>
      <w:numFmt w:val="decimal"/>
      <w:lvlText w:val="%1.%2.%3.%4.%5.%6.%7.%8.%9"/>
      <w:lvlJc w:val="left"/>
      <w:pPr>
        <w:ind w:left="2160" w:hanging="2160"/>
      </w:pPr>
      <w:rPr>
        <w:rFonts w:asciiTheme="minorHAnsi" w:hAnsiTheme="minorHAnsi" w:cstheme="minorHAnsi" w:hint="default"/>
        <w:color w:val="auto"/>
        <w:sz w:val="22"/>
      </w:rPr>
    </w:lvl>
  </w:abstractNum>
  <w:abstractNum w:abstractNumId="13" w15:restartNumberingAfterBreak="0">
    <w:nsid w:val="48483416"/>
    <w:multiLevelType w:val="hybridMultilevel"/>
    <w:tmpl w:val="C1DA7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0B20FB"/>
    <w:multiLevelType w:val="multilevel"/>
    <w:tmpl w:val="A8C667C0"/>
    <w:lvl w:ilvl="0">
      <w:start w:val="1"/>
      <w:numFmt w:val="decimal"/>
      <w:lvlText w:val="%1.0"/>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2402447"/>
    <w:multiLevelType w:val="hybridMultilevel"/>
    <w:tmpl w:val="F51A7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F97E07"/>
    <w:multiLevelType w:val="multilevel"/>
    <w:tmpl w:val="6DA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242AC"/>
    <w:multiLevelType w:val="hybridMultilevel"/>
    <w:tmpl w:val="BD90B3A4"/>
    <w:lvl w:ilvl="0" w:tplc="82AC88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C2833"/>
    <w:multiLevelType w:val="multilevel"/>
    <w:tmpl w:val="93105ADA"/>
    <w:lvl w:ilvl="0">
      <w:start w:val="1"/>
      <w:numFmt w:val="decimal"/>
      <w:lvlText w:val="%1.)"/>
      <w:lvlJc w:val="left"/>
      <w:pPr>
        <w:ind w:left="375" w:hanging="375"/>
      </w:pPr>
      <w:rPr>
        <w:rFonts w:ascii="Montserrat" w:eastAsiaTheme="minorHAnsi" w:hAnsi="Montserrat" w:cstheme="minorBidi"/>
      </w:rPr>
    </w:lvl>
    <w:lvl w:ilvl="1">
      <w:numFmt w:val="decimal"/>
      <w:lvlText w:val="%1.%2"/>
      <w:lvlJc w:val="left"/>
      <w:pPr>
        <w:ind w:left="659"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69203856"/>
    <w:multiLevelType w:val="hybridMultilevel"/>
    <w:tmpl w:val="E3249510"/>
    <w:lvl w:ilvl="0" w:tplc="82AC88A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D1C1620"/>
    <w:multiLevelType w:val="multilevel"/>
    <w:tmpl w:val="DDCA3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4F23FE"/>
    <w:multiLevelType w:val="multilevel"/>
    <w:tmpl w:val="12D8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46386"/>
    <w:multiLevelType w:val="multilevel"/>
    <w:tmpl w:val="9CA4F004"/>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955D3B"/>
    <w:multiLevelType w:val="multilevel"/>
    <w:tmpl w:val="F818432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25374451">
    <w:abstractNumId w:val="18"/>
  </w:num>
  <w:num w:numId="2" w16cid:durableId="2107459621">
    <w:abstractNumId w:val="6"/>
  </w:num>
  <w:num w:numId="3" w16cid:durableId="196940641">
    <w:abstractNumId w:val="4"/>
  </w:num>
  <w:num w:numId="4" w16cid:durableId="306471746">
    <w:abstractNumId w:val="0"/>
  </w:num>
  <w:num w:numId="5" w16cid:durableId="1690063094">
    <w:abstractNumId w:val="16"/>
  </w:num>
  <w:num w:numId="6" w16cid:durableId="1002048148">
    <w:abstractNumId w:val="12"/>
  </w:num>
  <w:num w:numId="7" w16cid:durableId="130096434">
    <w:abstractNumId w:val="11"/>
  </w:num>
  <w:num w:numId="8" w16cid:durableId="2036231293">
    <w:abstractNumId w:val="17"/>
  </w:num>
  <w:num w:numId="9" w16cid:durableId="1924072580">
    <w:abstractNumId w:val="19"/>
  </w:num>
  <w:num w:numId="10" w16cid:durableId="613630925">
    <w:abstractNumId w:val="10"/>
  </w:num>
  <w:num w:numId="11" w16cid:durableId="1525440118">
    <w:abstractNumId w:val="7"/>
  </w:num>
  <w:num w:numId="12" w16cid:durableId="1998265014">
    <w:abstractNumId w:val="23"/>
  </w:num>
  <w:num w:numId="13" w16cid:durableId="1689067232">
    <w:abstractNumId w:val="21"/>
  </w:num>
  <w:num w:numId="14" w16cid:durableId="277569256">
    <w:abstractNumId w:val="5"/>
  </w:num>
  <w:num w:numId="15" w16cid:durableId="1763335269">
    <w:abstractNumId w:val="14"/>
  </w:num>
  <w:num w:numId="16" w16cid:durableId="1395005074">
    <w:abstractNumId w:val="3"/>
  </w:num>
  <w:num w:numId="17" w16cid:durableId="1645696989">
    <w:abstractNumId w:val="20"/>
  </w:num>
  <w:num w:numId="18" w16cid:durableId="1056971795">
    <w:abstractNumId w:val="22"/>
  </w:num>
  <w:num w:numId="19" w16cid:durableId="200360342">
    <w:abstractNumId w:val="15"/>
  </w:num>
  <w:num w:numId="20" w16cid:durableId="152720714">
    <w:abstractNumId w:val="13"/>
  </w:num>
  <w:num w:numId="21" w16cid:durableId="362097811">
    <w:abstractNumId w:val="9"/>
  </w:num>
  <w:num w:numId="22" w16cid:durableId="673919262">
    <w:abstractNumId w:val="2"/>
  </w:num>
  <w:num w:numId="23" w16cid:durableId="1292328430">
    <w:abstractNumId w:val="8"/>
  </w:num>
  <w:num w:numId="24" w16cid:durableId="1642037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A9"/>
    <w:rsid w:val="00017A0D"/>
    <w:rsid w:val="000372AD"/>
    <w:rsid w:val="00063EB2"/>
    <w:rsid w:val="0006628D"/>
    <w:rsid w:val="00095EED"/>
    <w:rsid w:val="000A1296"/>
    <w:rsid w:val="000A2051"/>
    <w:rsid w:val="000C0EE7"/>
    <w:rsid w:val="000C2E92"/>
    <w:rsid w:val="000D5963"/>
    <w:rsid w:val="000E5035"/>
    <w:rsid w:val="000F7877"/>
    <w:rsid w:val="00127207"/>
    <w:rsid w:val="001370F5"/>
    <w:rsid w:val="0013746C"/>
    <w:rsid w:val="00142507"/>
    <w:rsid w:val="00143CAE"/>
    <w:rsid w:val="001640DB"/>
    <w:rsid w:val="001750E5"/>
    <w:rsid w:val="001A16C8"/>
    <w:rsid w:val="001B5528"/>
    <w:rsid w:val="001F4573"/>
    <w:rsid w:val="0021618A"/>
    <w:rsid w:val="00220618"/>
    <w:rsid w:val="002432E2"/>
    <w:rsid w:val="00272050"/>
    <w:rsid w:val="002B057D"/>
    <w:rsid w:val="002B6A67"/>
    <w:rsid w:val="002C7EF8"/>
    <w:rsid w:val="002D6BEC"/>
    <w:rsid w:val="002F5AC7"/>
    <w:rsid w:val="00323C9A"/>
    <w:rsid w:val="00326B02"/>
    <w:rsid w:val="00362440"/>
    <w:rsid w:val="00364626"/>
    <w:rsid w:val="00370666"/>
    <w:rsid w:val="00382C69"/>
    <w:rsid w:val="003C0F65"/>
    <w:rsid w:val="003D1561"/>
    <w:rsid w:val="003D3319"/>
    <w:rsid w:val="003F43A9"/>
    <w:rsid w:val="004313A4"/>
    <w:rsid w:val="004337F6"/>
    <w:rsid w:val="00445A29"/>
    <w:rsid w:val="00445AE2"/>
    <w:rsid w:val="00452FAD"/>
    <w:rsid w:val="004D47B9"/>
    <w:rsid w:val="004D641E"/>
    <w:rsid w:val="004D7347"/>
    <w:rsid w:val="00501FAF"/>
    <w:rsid w:val="00502227"/>
    <w:rsid w:val="00515FF8"/>
    <w:rsid w:val="0052028B"/>
    <w:rsid w:val="005249E1"/>
    <w:rsid w:val="00525410"/>
    <w:rsid w:val="00553B79"/>
    <w:rsid w:val="00573507"/>
    <w:rsid w:val="00591F66"/>
    <w:rsid w:val="005A2214"/>
    <w:rsid w:val="005B52B3"/>
    <w:rsid w:val="005C4200"/>
    <w:rsid w:val="005C4CF7"/>
    <w:rsid w:val="005C62BA"/>
    <w:rsid w:val="005D2FAA"/>
    <w:rsid w:val="005F00FC"/>
    <w:rsid w:val="005F6086"/>
    <w:rsid w:val="00602BB2"/>
    <w:rsid w:val="00606C1A"/>
    <w:rsid w:val="006217DE"/>
    <w:rsid w:val="006226B3"/>
    <w:rsid w:val="00622B75"/>
    <w:rsid w:val="00652DA8"/>
    <w:rsid w:val="00663800"/>
    <w:rsid w:val="00664859"/>
    <w:rsid w:val="00695486"/>
    <w:rsid w:val="006B0415"/>
    <w:rsid w:val="006B0BAA"/>
    <w:rsid w:val="006C448F"/>
    <w:rsid w:val="006D7F53"/>
    <w:rsid w:val="006E3C29"/>
    <w:rsid w:val="00726C86"/>
    <w:rsid w:val="00743286"/>
    <w:rsid w:val="00774A5B"/>
    <w:rsid w:val="00776542"/>
    <w:rsid w:val="00785E89"/>
    <w:rsid w:val="0079297E"/>
    <w:rsid w:val="007B2AD9"/>
    <w:rsid w:val="00813E31"/>
    <w:rsid w:val="008319AA"/>
    <w:rsid w:val="00833D90"/>
    <w:rsid w:val="008751F4"/>
    <w:rsid w:val="00891415"/>
    <w:rsid w:val="00895C3C"/>
    <w:rsid w:val="008A2DA0"/>
    <w:rsid w:val="008B5FE0"/>
    <w:rsid w:val="008C7AC3"/>
    <w:rsid w:val="008E3F9D"/>
    <w:rsid w:val="00916815"/>
    <w:rsid w:val="009349CD"/>
    <w:rsid w:val="00942676"/>
    <w:rsid w:val="009538B6"/>
    <w:rsid w:val="00975F40"/>
    <w:rsid w:val="0098183F"/>
    <w:rsid w:val="009A0499"/>
    <w:rsid w:val="009A6C31"/>
    <w:rsid w:val="009B6302"/>
    <w:rsid w:val="009B75BF"/>
    <w:rsid w:val="009E07C0"/>
    <w:rsid w:val="009E3136"/>
    <w:rsid w:val="00A20C0B"/>
    <w:rsid w:val="00A2458A"/>
    <w:rsid w:val="00A45D57"/>
    <w:rsid w:val="00A4728F"/>
    <w:rsid w:val="00A723F6"/>
    <w:rsid w:val="00A933E4"/>
    <w:rsid w:val="00AB25D6"/>
    <w:rsid w:val="00AC1140"/>
    <w:rsid w:val="00AD247F"/>
    <w:rsid w:val="00AD3EB8"/>
    <w:rsid w:val="00AD58B8"/>
    <w:rsid w:val="00AE2EDD"/>
    <w:rsid w:val="00AE5ACC"/>
    <w:rsid w:val="00AE69A3"/>
    <w:rsid w:val="00AE755B"/>
    <w:rsid w:val="00B23BDD"/>
    <w:rsid w:val="00B240F1"/>
    <w:rsid w:val="00B3435B"/>
    <w:rsid w:val="00B35DC0"/>
    <w:rsid w:val="00B5419D"/>
    <w:rsid w:val="00B6092C"/>
    <w:rsid w:val="00B85096"/>
    <w:rsid w:val="00BF153E"/>
    <w:rsid w:val="00C13CED"/>
    <w:rsid w:val="00C13F7E"/>
    <w:rsid w:val="00C94FF5"/>
    <w:rsid w:val="00CA506E"/>
    <w:rsid w:val="00CB11A4"/>
    <w:rsid w:val="00CB2E94"/>
    <w:rsid w:val="00CB3D8A"/>
    <w:rsid w:val="00CD2053"/>
    <w:rsid w:val="00CE3C2D"/>
    <w:rsid w:val="00CE4859"/>
    <w:rsid w:val="00CF6BA2"/>
    <w:rsid w:val="00D167B7"/>
    <w:rsid w:val="00D46EBF"/>
    <w:rsid w:val="00D55F34"/>
    <w:rsid w:val="00D609D5"/>
    <w:rsid w:val="00D766A9"/>
    <w:rsid w:val="00DA0306"/>
    <w:rsid w:val="00DD2344"/>
    <w:rsid w:val="00DD7680"/>
    <w:rsid w:val="00DF16C9"/>
    <w:rsid w:val="00DF60E2"/>
    <w:rsid w:val="00DF7F3A"/>
    <w:rsid w:val="00E26D28"/>
    <w:rsid w:val="00E26E87"/>
    <w:rsid w:val="00E422D4"/>
    <w:rsid w:val="00E4424C"/>
    <w:rsid w:val="00E73DC9"/>
    <w:rsid w:val="00EA69F7"/>
    <w:rsid w:val="00EB186D"/>
    <w:rsid w:val="00EC6BED"/>
    <w:rsid w:val="00F07E74"/>
    <w:rsid w:val="00F17A54"/>
    <w:rsid w:val="00F202B8"/>
    <w:rsid w:val="00F5179A"/>
    <w:rsid w:val="00F72063"/>
    <w:rsid w:val="00F80245"/>
    <w:rsid w:val="00F83961"/>
    <w:rsid w:val="00F97B19"/>
    <w:rsid w:val="00FA37EF"/>
    <w:rsid w:val="00FD5CBD"/>
    <w:rsid w:val="00FD7D44"/>
    <w:rsid w:val="00FE0CBA"/>
    <w:rsid w:val="0BB156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9637"/>
  <w15:docId w15:val="{765D19B2-F678-4855-9CD5-936CB42D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3A9"/>
    <w:pPr>
      <w:ind w:left="720"/>
      <w:contextualSpacing/>
    </w:pPr>
  </w:style>
  <w:style w:type="paragraph" w:styleId="NoSpacing">
    <w:name w:val="No Spacing"/>
    <w:uiPriority w:val="1"/>
    <w:qFormat/>
    <w:rsid w:val="001370F5"/>
    <w:pPr>
      <w:spacing w:after="0" w:line="240" w:lineRule="auto"/>
    </w:pPr>
  </w:style>
  <w:style w:type="paragraph" w:styleId="NormalWeb">
    <w:name w:val="Normal (Web)"/>
    <w:basedOn w:val="Normal"/>
    <w:uiPriority w:val="99"/>
    <w:semiHidden/>
    <w:unhideWhenUsed/>
    <w:rsid w:val="00A20C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25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10"/>
  </w:style>
  <w:style w:type="paragraph" w:styleId="Footer">
    <w:name w:val="footer"/>
    <w:basedOn w:val="Normal"/>
    <w:link w:val="FooterChar"/>
    <w:uiPriority w:val="99"/>
    <w:unhideWhenUsed/>
    <w:rsid w:val="00525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824">
      <w:bodyDiv w:val="1"/>
      <w:marLeft w:val="0"/>
      <w:marRight w:val="0"/>
      <w:marTop w:val="0"/>
      <w:marBottom w:val="0"/>
      <w:divBdr>
        <w:top w:val="none" w:sz="0" w:space="0" w:color="auto"/>
        <w:left w:val="none" w:sz="0" w:space="0" w:color="auto"/>
        <w:bottom w:val="none" w:sz="0" w:space="0" w:color="auto"/>
        <w:right w:val="none" w:sz="0" w:space="0" w:color="auto"/>
      </w:divBdr>
    </w:div>
    <w:div w:id="832066190">
      <w:bodyDiv w:val="1"/>
      <w:marLeft w:val="0"/>
      <w:marRight w:val="0"/>
      <w:marTop w:val="0"/>
      <w:marBottom w:val="0"/>
      <w:divBdr>
        <w:top w:val="none" w:sz="0" w:space="0" w:color="auto"/>
        <w:left w:val="none" w:sz="0" w:space="0" w:color="auto"/>
        <w:bottom w:val="none" w:sz="0" w:space="0" w:color="auto"/>
        <w:right w:val="none" w:sz="0" w:space="0" w:color="auto"/>
      </w:divBdr>
    </w:div>
    <w:div w:id="990596791">
      <w:bodyDiv w:val="1"/>
      <w:marLeft w:val="0"/>
      <w:marRight w:val="0"/>
      <w:marTop w:val="0"/>
      <w:marBottom w:val="0"/>
      <w:divBdr>
        <w:top w:val="none" w:sz="0" w:space="0" w:color="auto"/>
        <w:left w:val="none" w:sz="0" w:space="0" w:color="auto"/>
        <w:bottom w:val="none" w:sz="0" w:space="0" w:color="auto"/>
        <w:right w:val="none" w:sz="0" w:space="0" w:color="auto"/>
      </w:divBdr>
    </w:div>
    <w:div w:id="109505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4EFA8CAA07148BF8B2DF660770084" ma:contentTypeVersion="15" ma:contentTypeDescription="Create a new document." ma:contentTypeScope="" ma:versionID="5cdaa5df8e84126c79b5958f6c3b2196">
  <xsd:schema xmlns:xsd="http://www.w3.org/2001/XMLSchema" xmlns:xs="http://www.w3.org/2001/XMLSchema" xmlns:p="http://schemas.microsoft.com/office/2006/metadata/properties" xmlns:ns3="af2493a4-da7f-4a45-9789-593aa2c36ac1" xmlns:ns4="0368da18-d07f-49a3-8710-256fe2f2e738" targetNamespace="http://schemas.microsoft.com/office/2006/metadata/properties" ma:root="true" ma:fieldsID="68493fa2846ed657e9d6cf7018b3f558" ns3:_="" ns4:_="">
    <xsd:import namespace="af2493a4-da7f-4a45-9789-593aa2c36ac1"/>
    <xsd:import namespace="0368da18-d07f-49a3-8710-256fe2f2e7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493a4-da7f-4a45-9789-593aa2c36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8da18-d07f-49a3-8710-256fe2f2e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f2493a4-da7f-4a45-9789-593aa2c36ac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7F872-0AFA-4BF1-8B1C-C9515BEE5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493a4-da7f-4a45-9789-593aa2c36ac1"/>
    <ds:schemaRef ds:uri="0368da18-d07f-49a3-8710-256fe2f2e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D0A54-D7AD-498E-B336-12FFF30A9D42}">
  <ds:schemaRefs>
    <ds:schemaRef ds:uri="http://schemas.microsoft.com/office/2006/metadata/properties"/>
    <ds:schemaRef ds:uri="http://schemas.microsoft.com/office/infopath/2007/PartnerControls"/>
    <ds:schemaRef ds:uri="af2493a4-da7f-4a45-9789-593aa2c36ac1"/>
  </ds:schemaRefs>
</ds:datastoreItem>
</file>

<file path=customXml/itemProps3.xml><?xml version="1.0" encoding="utf-8"?>
<ds:datastoreItem xmlns:ds="http://schemas.openxmlformats.org/officeDocument/2006/customXml" ds:itemID="{C26036C8-328B-4586-B6CD-C86069EA6F21}">
  <ds:schemaRefs>
    <ds:schemaRef ds:uri="http://schemas.openxmlformats.org/officeDocument/2006/bibliography"/>
  </ds:schemaRefs>
</ds:datastoreItem>
</file>

<file path=customXml/itemProps4.xml><?xml version="1.0" encoding="utf-8"?>
<ds:datastoreItem xmlns:ds="http://schemas.openxmlformats.org/officeDocument/2006/customXml" ds:itemID="{D03607CA-D5DB-45D4-AE5B-AF6AE895D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1926</Words>
  <Characters>10980</Characters>
  <Application>Microsoft Office Word</Application>
  <DocSecurity>4</DocSecurity>
  <Lines>91</Lines>
  <Paragraphs>25</Paragraphs>
  <ScaleCrop>false</ScaleCrop>
  <Company>BSMHFT</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Katharine</dc:creator>
  <cp:keywords/>
  <dc:description/>
  <cp:lastModifiedBy>JONES, Adam (BIRMINGHAM AND SOLIHULL MENTAL HEALTH NHS FOUNDATION TRUST)</cp:lastModifiedBy>
  <cp:revision>3</cp:revision>
  <cp:lastPrinted>2024-03-11T10:45:00Z</cp:lastPrinted>
  <dcterms:created xsi:type="dcterms:W3CDTF">2026-04-07T15:36:00Z</dcterms:created>
  <dcterms:modified xsi:type="dcterms:W3CDTF">2026-04-07T15:38:00Z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0x010100D4C4EFA8CAA07148BF8B2DF660770084</vt:lpwstr>
  </property>
</Properties>
</file>